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3F7EA8" w14:textId="77777777" w:rsidR="007D2BE5" w:rsidRDefault="007D2BE5" w:rsidP="007D2BE5">
      <w:pPr>
        <w:jc w:val="center"/>
      </w:pPr>
      <w:r>
        <w:rPr>
          <w:noProof/>
        </w:rPr>
        <w:drawing>
          <wp:inline distT="0" distB="0" distL="0" distR="0" wp14:anchorId="049D0291" wp14:editId="16782AA1">
            <wp:extent cx="2590800" cy="895350"/>
            <wp:effectExtent l="0" t="0" r="0" b="0"/>
            <wp:docPr id="7" name="Picture 7" descr="Image result for Happy Christ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Happy Christma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90800" cy="895350"/>
                    </a:xfrm>
                    <a:prstGeom prst="rect">
                      <a:avLst/>
                    </a:prstGeom>
                    <a:noFill/>
                    <a:ln>
                      <a:noFill/>
                    </a:ln>
                  </pic:spPr>
                </pic:pic>
              </a:graphicData>
            </a:graphic>
          </wp:inline>
        </w:drawing>
      </w:r>
    </w:p>
    <w:p w14:paraId="12EAA2FD" w14:textId="77777777" w:rsidR="007D2BE5" w:rsidRPr="00490D9E" w:rsidRDefault="007D2BE5" w:rsidP="007D2BE5">
      <w:pPr>
        <w:jc w:val="center"/>
        <w:rPr>
          <w:rFonts w:ascii="Calibri" w:eastAsia="Calibri" w:hAnsi="Calibri" w:cs="Times New Roman"/>
          <w:b/>
          <w:noProof/>
          <w:color w:val="FF0000"/>
          <w:kern w:val="0"/>
          <w:sz w:val="28"/>
          <w:szCs w:val="28"/>
          <w:lang w:eastAsia="en-GB"/>
          <w14:ligatures w14:val="none"/>
        </w:rPr>
      </w:pPr>
      <w:r w:rsidRPr="00490D9E">
        <w:rPr>
          <w:rFonts w:ascii="Calibri" w:eastAsia="Calibri" w:hAnsi="Calibri" w:cs="Times New Roman"/>
          <w:b/>
          <w:noProof/>
          <w:color w:val="FF0000"/>
          <w:kern w:val="0"/>
          <w:sz w:val="28"/>
          <w:szCs w:val="28"/>
          <w:lang w:eastAsia="en-GB"/>
          <w14:ligatures w14:val="none"/>
        </w:rPr>
        <w:t xml:space="preserve">LEADERSHIP </w:t>
      </w:r>
      <w:r w:rsidRPr="006A7AE1">
        <w:rPr>
          <w:rFonts w:ascii="Calibri" w:eastAsia="Calibri" w:hAnsi="Calibri" w:cs="Times New Roman"/>
          <w:b/>
          <w:noProof/>
          <w:color w:val="FF0000"/>
          <w:kern w:val="0"/>
          <w:sz w:val="28"/>
          <w:szCs w:val="28"/>
          <w:lang w:eastAsia="en-GB"/>
          <w14:ligatures w14:val="none"/>
        </w:rPr>
        <w:t>&amp; WELLBEING</w:t>
      </w:r>
      <w:r w:rsidRPr="00490D9E">
        <w:rPr>
          <w:rFonts w:ascii="Calibri" w:eastAsia="Calibri" w:hAnsi="Calibri" w:cs="Times New Roman"/>
          <w:b/>
          <w:noProof/>
          <w:color w:val="FF0000"/>
          <w:kern w:val="0"/>
          <w:sz w:val="28"/>
          <w:szCs w:val="28"/>
          <w:lang w:eastAsia="en-GB"/>
          <w14:ligatures w14:val="none"/>
        </w:rPr>
        <w:t xml:space="preserve"> PACK</w:t>
      </w:r>
    </w:p>
    <w:p w14:paraId="4E7B80FA" w14:textId="4C1E693A" w:rsidR="007D2BE5" w:rsidRPr="00490D9E" w:rsidRDefault="007D2BE5" w:rsidP="007D2BE5">
      <w:pPr>
        <w:jc w:val="center"/>
        <w:rPr>
          <w:rFonts w:ascii="Arial" w:eastAsia="Times New Roman" w:hAnsi="Arial" w:cs="Arial"/>
          <w:i/>
          <w:color w:val="FF0000"/>
          <w:kern w:val="0"/>
          <w:sz w:val="28"/>
          <w:szCs w:val="28"/>
          <w:u w:val="single"/>
          <w14:ligatures w14:val="none"/>
        </w:rPr>
      </w:pPr>
      <w:r w:rsidRPr="00490D9E">
        <w:rPr>
          <w:rFonts w:ascii="Calibri" w:eastAsia="Calibri" w:hAnsi="Calibri" w:cs="Times New Roman"/>
          <w:b/>
          <w:noProof/>
          <w:color w:val="FF0000"/>
          <w:kern w:val="0"/>
          <w:sz w:val="28"/>
          <w:szCs w:val="28"/>
          <w:u w:val="single"/>
          <w:lang w:eastAsia="en-GB"/>
          <w14:ligatures w14:val="none"/>
        </w:rPr>
        <w:t xml:space="preserve">The Christmas </w:t>
      </w:r>
      <w:r>
        <w:rPr>
          <w:rFonts w:ascii="Calibri" w:eastAsia="Calibri" w:hAnsi="Calibri" w:cs="Times New Roman"/>
          <w:b/>
          <w:noProof/>
          <w:color w:val="FF0000"/>
          <w:kern w:val="0"/>
          <w:sz w:val="28"/>
          <w:szCs w:val="28"/>
          <w:u w:val="single"/>
          <w:lang w:eastAsia="en-GB"/>
          <w14:ligatures w14:val="none"/>
        </w:rPr>
        <w:t xml:space="preserve">2025 edition </w:t>
      </w:r>
    </w:p>
    <w:p w14:paraId="1716272D" w14:textId="630143D5" w:rsidR="008C27A2" w:rsidRDefault="007D2BE5" w:rsidP="008C27A2">
      <w:pPr>
        <w:jc w:val="center"/>
        <w:rPr>
          <w:b/>
          <w:bCs/>
          <w:color w:val="00B050"/>
          <w:sz w:val="24"/>
          <w:szCs w:val="24"/>
        </w:rPr>
      </w:pPr>
      <w:r>
        <w:rPr>
          <w:rFonts w:ascii="Calibri" w:eastAsia="Calibri" w:hAnsi="Calibri" w:cs="Times New Roman"/>
          <w:b/>
          <w:color w:val="FF0000"/>
          <w:kern w:val="0"/>
          <w:sz w:val="24"/>
          <w:szCs w:val="24"/>
          <w:u w:val="single"/>
          <w14:ligatures w14:val="none"/>
        </w:rPr>
        <w:t>Established 2006</w:t>
      </w:r>
      <w:r w:rsidR="008C27A2" w:rsidRPr="00590C09">
        <w:rPr>
          <w:b/>
          <w:bCs/>
          <w:color w:val="00B050"/>
          <w:sz w:val="24"/>
          <w:szCs w:val="24"/>
        </w:rPr>
        <w:t>.</w:t>
      </w:r>
    </w:p>
    <w:p w14:paraId="41EB9EAC" w14:textId="4E5E71A3" w:rsidR="00E93995" w:rsidRDefault="007D2BE5" w:rsidP="007D2BE5">
      <w:pPr>
        <w:rPr>
          <w:rFonts w:ascii="Calibri" w:hAnsi="Calibri" w:cs="Calibri"/>
          <w:sz w:val="24"/>
          <w:szCs w:val="24"/>
        </w:rPr>
      </w:pPr>
      <w:r w:rsidRPr="001B27F1">
        <w:rPr>
          <w:rFonts w:ascii="Calibri" w:hAnsi="Calibri" w:cs="Calibri"/>
          <w:sz w:val="24"/>
          <w:szCs w:val="24"/>
        </w:rPr>
        <w:t>From Damian Piper CBE our Resilience Coach opens this month’s edition with:</w:t>
      </w:r>
      <w:r w:rsidR="0050588B">
        <w:rPr>
          <w:rFonts w:ascii="Calibri" w:hAnsi="Calibri" w:cs="Calibri"/>
          <w:sz w:val="24"/>
          <w:szCs w:val="24"/>
        </w:rPr>
        <w:t xml:space="preserve"> </w:t>
      </w:r>
      <w:r w:rsidR="0050588B" w:rsidRPr="0050588B">
        <w:rPr>
          <w:rFonts w:ascii="Calibri" w:hAnsi="Calibri" w:cs="Calibri"/>
          <w:b/>
          <w:bCs/>
          <w:sz w:val="24"/>
          <w:szCs w:val="24"/>
        </w:rPr>
        <w:t>December 2025</w:t>
      </w:r>
      <w:r w:rsidR="0050588B" w:rsidRPr="0050588B">
        <w:rPr>
          <w:rFonts w:ascii="Segoe UI Emoji" w:hAnsi="Segoe UI Emoji" w:cs="Segoe UI Emoji"/>
          <w:b/>
          <w:bCs/>
          <w:sz w:val="24"/>
          <w:szCs w:val="24"/>
        </w:rPr>
        <w:t>🎄</w:t>
      </w:r>
      <w:r w:rsidR="0050588B" w:rsidRPr="0050588B">
        <w:rPr>
          <w:rFonts w:ascii="Calibri" w:hAnsi="Calibri" w:cs="Calibri"/>
          <w:b/>
          <w:bCs/>
          <w:sz w:val="24"/>
          <w:szCs w:val="24"/>
        </w:rPr>
        <w:t xml:space="preserve"> Stop Rushing, Start Measuring: Your Holiday Pressure Challenge</w:t>
      </w:r>
      <w:r w:rsidR="004E7FF2">
        <w:rPr>
          <w:rFonts w:ascii="Calibri" w:hAnsi="Calibri" w:cs="Calibri"/>
          <w:b/>
          <w:bCs/>
          <w:sz w:val="24"/>
          <w:szCs w:val="24"/>
        </w:rPr>
        <w:t xml:space="preserve"> “</w:t>
      </w:r>
      <w:r w:rsidR="004E7FF2" w:rsidRPr="004E7FF2">
        <w:rPr>
          <w:rFonts w:ascii="Calibri" w:hAnsi="Calibri" w:cs="Calibri"/>
          <w:sz w:val="24"/>
          <w:szCs w:val="24"/>
        </w:rPr>
        <w:t>With the holiday season really ramping up, I think the "measure twice, cut once" principle is incredibly transferrable, and if used, it will take our holiday experience to the next level</w:t>
      </w:r>
      <w:r w:rsidR="007A2E3A">
        <w:rPr>
          <w:rFonts w:ascii="Calibri" w:hAnsi="Calibri" w:cs="Calibri"/>
          <w:sz w:val="24"/>
          <w:szCs w:val="24"/>
        </w:rPr>
        <w:t>….</w:t>
      </w:r>
      <w:r w:rsidR="004E7FF2">
        <w:rPr>
          <w:rFonts w:ascii="Calibri" w:hAnsi="Calibri" w:cs="Calibri"/>
          <w:sz w:val="24"/>
          <w:szCs w:val="24"/>
        </w:rPr>
        <w:t>”</w:t>
      </w:r>
    </w:p>
    <w:p w14:paraId="48E000C9" w14:textId="1A7E1E90" w:rsidR="00C6650F" w:rsidRDefault="00DB7445" w:rsidP="007D2BE5">
      <w:pPr>
        <w:rPr>
          <w:rFonts w:ascii="Calibri" w:hAnsi="Calibri" w:cs="Calibri"/>
          <w:sz w:val="24"/>
          <w:szCs w:val="24"/>
        </w:rPr>
      </w:pPr>
      <w:r>
        <w:rPr>
          <w:rFonts w:ascii="Calibri" w:hAnsi="Calibri" w:cs="Calibri"/>
          <w:sz w:val="24"/>
          <w:szCs w:val="24"/>
        </w:rPr>
        <w:t>From Will Mansfield</w:t>
      </w:r>
      <w:r w:rsidR="00B71BEF">
        <w:rPr>
          <w:rFonts w:ascii="Calibri" w:hAnsi="Calibri" w:cs="Calibri"/>
          <w:sz w:val="24"/>
          <w:szCs w:val="24"/>
        </w:rPr>
        <w:t xml:space="preserve">’s </w:t>
      </w:r>
      <w:r w:rsidR="00FC7608">
        <w:rPr>
          <w:rFonts w:ascii="Calibri" w:hAnsi="Calibri" w:cs="Calibri"/>
          <w:sz w:val="24"/>
          <w:szCs w:val="24"/>
        </w:rPr>
        <w:t xml:space="preserve">MBA </w:t>
      </w:r>
      <w:r w:rsidR="00C6650F" w:rsidRPr="00DB7445">
        <w:rPr>
          <w:rFonts w:ascii="Calibri" w:hAnsi="Calibri" w:cs="Calibri"/>
          <w:b/>
          <w:bCs/>
          <w:sz w:val="24"/>
          <w:szCs w:val="24"/>
        </w:rPr>
        <w:t>Perspectives on Business Ethics – Essay Assignment</w:t>
      </w:r>
      <w:r w:rsidR="00FC7608">
        <w:rPr>
          <w:rFonts w:ascii="Calibri" w:hAnsi="Calibri" w:cs="Calibri"/>
          <w:b/>
          <w:bCs/>
          <w:sz w:val="24"/>
          <w:szCs w:val="24"/>
        </w:rPr>
        <w:t xml:space="preserve"> </w:t>
      </w:r>
      <w:r w:rsidR="00FC7608">
        <w:rPr>
          <w:rFonts w:ascii="Calibri" w:hAnsi="Calibri" w:cs="Calibri"/>
          <w:sz w:val="24"/>
          <w:szCs w:val="24"/>
        </w:rPr>
        <w:t>“M</w:t>
      </w:r>
      <w:r w:rsidR="002012F7" w:rsidRPr="002012F7">
        <w:rPr>
          <w:rFonts w:ascii="Calibri" w:hAnsi="Calibri" w:cs="Calibri"/>
          <w:sz w:val="24"/>
          <w:szCs w:val="24"/>
        </w:rPr>
        <w:t>anagement consulting frequently involves situations in which commercial pressures and ethical responsibilities come into tension</w:t>
      </w:r>
      <w:r w:rsidR="008C2219">
        <w:rPr>
          <w:rFonts w:ascii="Calibri" w:hAnsi="Calibri" w:cs="Calibri"/>
          <w:sz w:val="24"/>
          <w:szCs w:val="24"/>
        </w:rPr>
        <w:t>…….”</w:t>
      </w:r>
    </w:p>
    <w:p w14:paraId="2D117978" w14:textId="3C5818D6" w:rsidR="00C6650F" w:rsidRPr="00D9563A" w:rsidRDefault="00C6650F" w:rsidP="007D2BE5">
      <w:pPr>
        <w:rPr>
          <w:rFonts w:ascii="Calibri" w:hAnsi="Calibri" w:cs="Calibri"/>
          <w:b/>
          <w:bCs/>
          <w:sz w:val="24"/>
          <w:szCs w:val="24"/>
        </w:rPr>
      </w:pPr>
      <w:r>
        <w:rPr>
          <w:rFonts w:ascii="Calibri" w:hAnsi="Calibri" w:cs="Calibri"/>
          <w:sz w:val="24"/>
          <w:szCs w:val="24"/>
        </w:rPr>
        <w:t xml:space="preserve">From me </w:t>
      </w:r>
      <w:r w:rsidR="002012F7">
        <w:rPr>
          <w:rFonts w:ascii="Calibri" w:hAnsi="Calibri" w:cs="Calibri"/>
          <w:sz w:val="24"/>
          <w:szCs w:val="24"/>
        </w:rPr>
        <w:t>‘</w:t>
      </w:r>
      <w:r w:rsidR="002012F7" w:rsidRPr="002012F7">
        <w:rPr>
          <w:rFonts w:ascii="Calibri" w:hAnsi="Calibri" w:cs="Calibri"/>
          <w:b/>
          <w:bCs/>
          <w:sz w:val="24"/>
          <w:szCs w:val="24"/>
        </w:rPr>
        <w:t>Being Bettina’s Dad – Support through Change</w:t>
      </w:r>
      <w:r w:rsidR="002012F7">
        <w:rPr>
          <w:rFonts w:ascii="Calibri" w:hAnsi="Calibri" w:cs="Calibri"/>
          <w:b/>
          <w:bCs/>
          <w:sz w:val="24"/>
          <w:szCs w:val="24"/>
        </w:rPr>
        <w:t xml:space="preserve"> </w:t>
      </w:r>
      <w:r w:rsidR="00867D9E" w:rsidRPr="00867D9E">
        <w:rPr>
          <w:rFonts w:ascii="Calibri" w:hAnsi="Calibri" w:cs="Calibri"/>
          <w:sz w:val="24"/>
          <w:szCs w:val="24"/>
        </w:rPr>
        <w:t>Bettina reaches for her work uniform - a Red Polo shirt and fleece and takes her name badge from her bag. “Garden Centre today please?”  Her mum and dad hearts sink as we feel desperate for her</w:t>
      </w:r>
      <w:r w:rsidR="00287853">
        <w:rPr>
          <w:rFonts w:ascii="Calibri" w:hAnsi="Calibri" w:cs="Calibri"/>
          <w:sz w:val="24"/>
          <w:szCs w:val="24"/>
        </w:rPr>
        <w:t xml:space="preserve">…”          </w:t>
      </w:r>
      <w:r w:rsidR="00D9563A">
        <w:rPr>
          <w:rFonts w:ascii="Calibri" w:hAnsi="Calibri" w:cs="Calibri"/>
          <w:sz w:val="24"/>
          <w:szCs w:val="24"/>
        </w:rPr>
        <w:t>And ‘</w:t>
      </w:r>
      <w:r w:rsidR="00867D9E" w:rsidRPr="00D9563A">
        <w:rPr>
          <w:rFonts w:ascii="Calibri" w:hAnsi="Calibri" w:cs="Calibri"/>
          <w:b/>
          <w:bCs/>
          <w:sz w:val="24"/>
          <w:szCs w:val="24"/>
        </w:rPr>
        <w:t>My 20 Top Cold Weather Tips from the Arctic Circle</w:t>
      </w:r>
      <w:r w:rsidR="00D9563A" w:rsidRPr="00D9563A">
        <w:rPr>
          <w:rFonts w:ascii="Calibri" w:hAnsi="Calibri" w:cs="Calibri"/>
          <w:b/>
          <w:bCs/>
          <w:sz w:val="24"/>
          <w:szCs w:val="24"/>
        </w:rPr>
        <w:t>’</w:t>
      </w:r>
    </w:p>
    <w:p w14:paraId="1347BCB5" w14:textId="4D373DDD" w:rsidR="00867D9E" w:rsidRDefault="00D9563A" w:rsidP="007D2BE5">
      <w:pPr>
        <w:rPr>
          <w:rFonts w:ascii="Calibri" w:hAnsi="Calibri" w:cs="Calibri"/>
          <w:sz w:val="24"/>
          <w:szCs w:val="24"/>
        </w:rPr>
      </w:pPr>
      <w:r w:rsidRPr="00D9563A">
        <w:rPr>
          <w:rFonts w:ascii="Calibri" w:hAnsi="Calibri" w:cs="Calibri"/>
          <w:sz w:val="24"/>
          <w:szCs w:val="24"/>
        </w:rPr>
        <w:t>From Joyce Raw (my wife):</w:t>
      </w:r>
      <w:r>
        <w:rPr>
          <w:rFonts w:ascii="Calibri" w:hAnsi="Calibri" w:cs="Calibri"/>
          <w:sz w:val="24"/>
          <w:szCs w:val="24"/>
        </w:rPr>
        <w:t xml:space="preserve"> </w:t>
      </w:r>
      <w:r w:rsidRPr="00D9563A">
        <w:rPr>
          <w:rFonts w:ascii="Calibri" w:hAnsi="Calibri" w:cs="Calibri"/>
          <w:b/>
          <w:bCs/>
          <w:sz w:val="24"/>
          <w:szCs w:val="24"/>
        </w:rPr>
        <w:t>Being Bettina’s Mum and Dad: A Christmas Tale</w:t>
      </w:r>
      <w:r w:rsidR="00622967">
        <w:rPr>
          <w:rFonts w:ascii="Calibri" w:hAnsi="Calibri" w:cs="Calibri"/>
          <w:b/>
          <w:bCs/>
          <w:sz w:val="24"/>
          <w:szCs w:val="24"/>
        </w:rPr>
        <w:t xml:space="preserve"> “</w:t>
      </w:r>
      <w:r w:rsidR="00622967" w:rsidRPr="00622967">
        <w:rPr>
          <w:rFonts w:ascii="Calibri" w:hAnsi="Calibri" w:cs="Calibri"/>
          <w:sz w:val="24"/>
          <w:szCs w:val="24"/>
        </w:rPr>
        <w:t>Bettina is absolutely mesmerised by Christmas!  We call it “her time of the year” because for Bettina, Christmas lights her up as bright as any tree.</w:t>
      </w:r>
      <w:r w:rsidR="00622967">
        <w:rPr>
          <w:rFonts w:ascii="Calibri" w:hAnsi="Calibri" w:cs="Calibri"/>
          <w:sz w:val="24"/>
          <w:szCs w:val="24"/>
        </w:rPr>
        <w:t>”</w:t>
      </w:r>
    </w:p>
    <w:p w14:paraId="0E80C960" w14:textId="4F60FE35" w:rsidR="003A42C5" w:rsidRPr="00867D9E" w:rsidRDefault="008F2640" w:rsidP="007D2BE5">
      <w:pPr>
        <w:rPr>
          <w:rFonts w:ascii="Calibri" w:hAnsi="Calibri" w:cs="Calibri"/>
          <w:b/>
          <w:bCs/>
          <w:color w:val="EE0000"/>
          <w:sz w:val="24"/>
          <w:szCs w:val="24"/>
        </w:rPr>
      </w:pPr>
      <w:r w:rsidRPr="00867D9E">
        <w:rPr>
          <w:rFonts w:ascii="Calibri" w:hAnsi="Calibri" w:cs="Calibri"/>
          <w:b/>
          <w:bCs/>
          <w:color w:val="EE0000"/>
          <w:sz w:val="24"/>
          <w:szCs w:val="24"/>
        </w:rPr>
        <w:t>There are lots more, so let’s dive in together.</w:t>
      </w:r>
    </w:p>
    <w:p w14:paraId="5D58A611" w14:textId="77777777" w:rsidR="003A42C5" w:rsidRPr="001B27F1" w:rsidRDefault="003A42C5" w:rsidP="003A42C5">
      <w:pPr>
        <w:rPr>
          <w:rFonts w:ascii="Calibri" w:eastAsia="Calibri" w:hAnsi="Calibri" w:cs="Calibri"/>
          <w:kern w:val="0"/>
          <w:sz w:val="24"/>
          <w:szCs w:val="24"/>
          <w14:ligatures w14:val="none"/>
        </w:rPr>
      </w:pPr>
      <w:r w:rsidRPr="001B27F1">
        <w:rPr>
          <w:rFonts w:ascii="Calibri" w:eastAsia="Calibri" w:hAnsi="Calibri" w:cs="Calibri"/>
          <w:kern w:val="0"/>
          <w:sz w:val="24"/>
          <w:szCs w:val="24"/>
          <w14:ligatures w14:val="none"/>
        </w:rPr>
        <w:t xml:space="preserve">Steve Raw </w:t>
      </w:r>
      <w:proofErr w:type="spellStart"/>
      <w:r w:rsidRPr="001B27F1">
        <w:rPr>
          <w:rFonts w:ascii="Calibri" w:eastAsia="Calibri" w:hAnsi="Calibri" w:cs="Calibri"/>
          <w:kern w:val="0"/>
          <w:sz w:val="24"/>
          <w:szCs w:val="24"/>
          <w14:ligatures w14:val="none"/>
        </w:rPr>
        <w:t>FioL</w:t>
      </w:r>
      <w:proofErr w:type="spellEnd"/>
      <w:r w:rsidRPr="001B27F1">
        <w:rPr>
          <w:rFonts w:ascii="Calibri" w:eastAsia="Calibri" w:hAnsi="Calibri" w:cs="Calibri"/>
          <w:kern w:val="0"/>
          <w:sz w:val="24"/>
          <w:szCs w:val="24"/>
          <w14:ligatures w14:val="none"/>
        </w:rPr>
        <w:t xml:space="preserve"> and FCMI  </w:t>
      </w:r>
    </w:p>
    <w:p w14:paraId="2CE7BF1B" w14:textId="77777777" w:rsidR="003A42C5" w:rsidRPr="001B27F1" w:rsidRDefault="003A42C5" w:rsidP="003A42C5">
      <w:pPr>
        <w:spacing w:line="240" w:lineRule="auto"/>
        <w:rPr>
          <w:rFonts w:ascii="Calibri" w:eastAsia="Calibri" w:hAnsi="Calibri" w:cs="Calibri"/>
          <w:kern w:val="0"/>
          <w:sz w:val="24"/>
          <w:szCs w:val="24"/>
          <w14:ligatures w14:val="none"/>
        </w:rPr>
      </w:pPr>
      <w:r w:rsidRPr="001B27F1">
        <w:rPr>
          <w:rFonts w:ascii="Calibri" w:eastAsia="Calibri" w:hAnsi="Calibri" w:cs="Calibri"/>
          <w:kern w:val="0"/>
          <w:sz w:val="24"/>
          <w:szCs w:val="24"/>
          <w14:ligatures w14:val="none"/>
        </w:rPr>
        <w:t>Email:</w:t>
      </w:r>
      <w:r w:rsidRPr="001B27F1">
        <w:rPr>
          <w:rFonts w:ascii="Calibri" w:eastAsia="Calibri" w:hAnsi="Calibri" w:cs="Calibri"/>
          <w:kern w:val="0"/>
          <w:sz w:val="24"/>
          <w:szCs w:val="24"/>
          <w14:ligatures w14:val="none"/>
        </w:rPr>
        <w:tab/>
      </w:r>
      <w:r w:rsidRPr="001B27F1">
        <w:rPr>
          <w:rFonts w:ascii="Calibri" w:eastAsia="Calibri" w:hAnsi="Calibri" w:cs="Calibri"/>
          <w:kern w:val="0"/>
          <w:sz w:val="24"/>
          <w:szCs w:val="24"/>
          <w14:ligatures w14:val="none"/>
        </w:rPr>
        <w:tab/>
      </w:r>
      <w:hyperlink r:id="rId6" w:history="1">
        <w:r w:rsidRPr="001B27F1">
          <w:rPr>
            <w:rFonts w:ascii="Calibri" w:eastAsia="Calibri" w:hAnsi="Calibri" w:cs="Calibri"/>
            <w:color w:val="0563C1"/>
            <w:kern w:val="0"/>
            <w:sz w:val="24"/>
            <w:szCs w:val="24"/>
            <w:u w:val="single"/>
            <w14:ligatures w14:val="none"/>
          </w:rPr>
          <w:t>steve.raw@thera.co.uk</w:t>
        </w:r>
      </w:hyperlink>
      <w:r w:rsidRPr="001B27F1">
        <w:rPr>
          <w:rFonts w:ascii="Calibri" w:eastAsia="Calibri" w:hAnsi="Calibri" w:cs="Calibri"/>
          <w:kern w:val="0"/>
          <w:sz w:val="24"/>
          <w:szCs w:val="24"/>
          <w14:ligatures w14:val="none"/>
        </w:rPr>
        <w:t xml:space="preserve">           </w:t>
      </w:r>
    </w:p>
    <w:p w14:paraId="519B3BFC" w14:textId="77777777" w:rsidR="003A42C5" w:rsidRPr="001B27F1" w:rsidRDefault="003A42C5" w:rsidP="003A42C5">
      <w:pPr>
        <w:spacing w:line="240" w:lineRule="auto"/>
        <w:rPr>
          <w:rFonts w:ascii="Calibri" w:eastAsia="Calibri" w:hAnsi="Calibri" w:cs="Calibri"/>
          <w:kern w:val="0"/>
          <w:sz w:val="24"/>
          <w:szCs w:val="24"/>
          <w14:ligatures w14:val="none"/>
        </w:rPr>
      </w:pPr>
      <w:r w:rsidRPr="001B27F1">
        <w:rPr>
          <w:rFonts w:ascii="Calibri" w:eastAsia="Calibri" w:hAnsi="Calibri" w:cs="Calibri"/>
          <w:kern w:val="0"/>
          <w:sz w:val="24"/>
          <w:szCs w:val="24"/>
          <w14:ligatures w14:val="none"/>
        </w:rPr>
        <w:t xml:space="preserve">Blog:  </w:t>
      </w:r>
      <w:r w:rsidRPr="001B27F1">
        <w:rPr>
          <w:rFonts w:ascii="Calibri" w:eastAsia="Calibri" w:hAnsi="Calibri" w:cs="Calibri"/>
          <w:kern w:val="0"/>
          <w:sz w:val="24"/>
          <w:szCs w:val="24"/>
          <w14:ligatures w14:val="none"/>
        </w:rPr>
        <w:tab/>
      </w:r>
      <w:r w:rsidRPr="001B27F1">
        <w:rPr>
          <w:rFonts w:ascii="Calibri" w:eastAsia="Calibri" w:hAnsi="Calibri" w:cs="Calibri"/>
          <w:kern w:val="0"/>
          <w:sz w:val="24"/>
          <w:szCs w:val="24"/>
          <w14:ligatures w14:val="none"/>
        </w:rPr>
        <w:tab/>
      </w:r>
      <w:hyperlink r:id="rId7" w:history="1">
        <w:r w:rsidRPr="001B27F1">
          <w:rPr>
            <w:rFonts w:ascii="Calibri" w:eastAsia="Calibri" w:hAnsi="Calibri" w:cs="Calibri"/>
            <w:color w:val="0563C1"/>
            <w:kern w:val="0"/>
            <w:sz w:val="24"/>
            <w:szCs w:val="24"/>
            <w:u w:val="single"/>
            <w14:ligatures w14:val="none"/>
          </w:rPr>
          <w:t>www.leadershipintheraw.org</w:t>
        </w:r>
      </w:hyperlink>
      <w:r w:rsidRPr="001B27F1">
        <w:rPr>
          <w:rFonts w:ascii="Calibri" w:eastAsia="Calibri" w:hAnsi="Calibri" w:cs="Calibri"/>
          <w:kern w:val="0"/>
          <w:sz w:val="24"/>
          <w:szCs w:val="24"/>
          <w14:ligatures w14:val="none"/>
        </w:rPr>
        <w:t xml:space="preserve">    </w:t>
      </w:r>
    </w:p>
    <w:p w14:paraId="4B590FD5" w14:textId="77777777" w:rsidR="003A42C5" w:rsidRPr="001B27F1" w:rsidRDefault="003A42C5" w:rsidP="003A42C5">
      <w:pPr>
        <w:spacing w:line="240" w:lineRule="auto"/>
        <w:rPr>
          <w:rFonts w:ascii="Calibri" w:eastAsia="Calibri" w:hAnsi="Calibri" w:cs="Calibri"/>
          <w:kern w:val="0"/>
          <w:sz w:val="24"/>
          <w:szCs w:val="24"/>
          <w14:ligatures w14:val="none"/>
        </w:rPr>
      </w:pPr>
      <w:r w:rsidRPr="001B27F1">
        <w:rPr>
          <w:rFonts w:ascii="Calibri" w:eastAsia="Calibri" w:hAnsi="Calibri" w:cs="Calibri"/>
          <w:kern w:val="0"/>
          <w:sz w:val="24"/>
          <w:szCs w:val="24"/>
          <w14:ligatures w14:val="none"/>
        </w:rPr>
        <w:t>Instagram:</w:t>
      </w:r>
      <w:r w:rsidRPr="001B27F1">
        <w:rPr>
          <w:rFonts w:ascii="Calibri" w:eastAsia="Calibri" w:hAnsi="Calibri" w:cs="Calibri"/>
          <w:kern w:val="0"/>
          <w:sz w:val="24"/>
          <w:szCs w:val="24"/>
          <w14:ligatures w14:val="none"/>
        </w:rPr>
        <w:tab/>
        <w:t>@stephenraw6</w:t>
      </w:r>
    </w:p>
    <w:p w14:paraId="32C13DB0" w14:textId="77777777" w:rsidR="003A42C5" w:rsidRPr="001B27F1" w:rsidRDefault="003A42C5" w:rsidP="003A42C5">
      <w:pPr>
        <w:spacing w:line="240" w:lineRule="auto"/>
        <w:rPr>
          <w:rFonts w:ascii="Calibri" w:eastAsia="Calibri" w:hAnsi="Calibri" w:cs="Calibri"/>
          <w:kern w:val="0"/>
          <w:sz w:val="24"/>
          <w:szCs w:val="24"/>
          <w14:ligatures w14:val="none"/>
        </w:rPr>
      </w:pPr>
      <w:r w:rsidRPr="001B27F1">
        <w:rPr>
          <w:rFonts w:ascii="Calibri" w:eastAsia="Calibri" w:hAnsi="Calibri" w:cs="Calibri"/>
          <w:kern w:val="0"/>
          <w:sz w:val="24"/>
          <w:szCs w:val="24"/>
          <w14:ligatures w14:val="none"/>
        </w:rPr>
        <w:t xml:space="preserve">Twitter:            </w:t>
      </w:r>
      <w:r w:rsidRPr="001B27F1">
        <w:rPr>
          <w:rFonts w:ascii="Calibri" w:eastAsia="Calibri" w:hAnsi="Calibri" w:cs="Calibri"/>
          <w:kern w:val="0"/>
          <w:sz w:val="24"/>
          <w:szCs w:val="24"/>
          <w14:ligatures w14:val="none"/>
        </w:rPr>
        <w:tab/>
        <w:t xml:space="preserve">@SteveRaw836 </w:t>
      </w:r>
    </w:p>
    <w:p w14:paraId="3A686493" w14:textId="77777777" w:rsidR="003A42C5" w:rsidRPr="001B27F1" w:rsidRDefault="003A42C5" w:rsidP="003A42C5">
      <w:pPr>
        <w:spacing w:line="240" w:lineRule="auto"/>
        <w:rPr>
          <w:rFonts w:ascii="Calibri" w:eastAsia="Calibri" w:hAnsi="Calibri" w:cs="Calibri"/>
          <w:kern w:val="0"/>
          <w:sz w:val="24"/>
          <w:szCs w:val="24"/>
          <w14:ligatures w14:val="none"/>
        </w:rPr>
      </w:pPr>
      <w:r w:rsidRPr="001B27F1">
        <w:rPr>
          <w:rFonts w:ascii="Calibri" w:eastAsia="Calibri" w:hAnsi="Calibri" w:cs="Calibri"/>
          <w:kern w:val="0"/>
          <w:sz w:val="24"/>
          <w:szCs w:val="24"/>
          <w14:ligatures w14:val="none"/>
        </w:rPr>
        <w:t>Blue Sky:</w:t>
      </w:r>
      <w:r w:rsidRPr="001B27F1">
        <w:rPr>
          <w:rFonts w:ascii="Calibri" w:eastAsia="Calibri" w:hAnsi="Calibri" w:cs="Calibri"/>
          <w:kern w:val="0"/>
          <w:sz w:val="24"/>
          <w:szCs w:val="24"/>
          <w14:ligatures w14:val="none"/>
        </w:rPr>
        <w:tab/>
      </w:r>
      <w:hyperlink r:id="rId8" w:history="1">
        <w:r w:rsidRPr="001B27F1">
          <w:rPr>
            <w:rStyle w:val="Hyperlink"/>
            <w:rFonts w:ascii="Calibri" w:eastAsia="Calibri" w:hAnsi="Calibri" w:cs="Calibri"/>
            <w:kern w:val="0"/>
            <w:sz w:val="24"/>
            <w:szCs w:val="24"/>
            <w14:ligatures w14:val="none"/>
          </w:rPr>
          <w:t>https://bsky.app/profile/steveraw.bsky.social</w:t>
        </w:r>
      </w:hyperlink>
      <w:r w:rsidRPr="001B27F1">
        <w:rPr>
          <w:rFonts w:ascii="Calibri" w:eastAsia="Calibri" w:hAnsi="Calibri" w:cs="Calibri"/>
          <w:kern w:val="0"/>
          <w:sz w:val="24"/>
          <w:szCs w:val="24"/>
          <w14:ligatures w14:val="none"/>
        </w:rPr>
        <w:t xml:space="preserve"> </w:t>
      </w:r>
    </w:p>
    <w:p w14:paraId="51E73ADC" w14:textId="77777777" w:rsidR="003A42C5" w:rsidRPr="001B27F1" w:rsidRDefault="003A42C5" w:rsidP="003A42C5">
      <w:pPr>
        <w:spacing w:line="240" w:lineRule="auto"/>
        <w:rPr>
          <w:rFonts w:ascii="Calibri" w:eastAsia="Calibri" w:hAnsi="Calibri" w:cs="Calibri"/>
          <w:color w:val="0563C1"/>
          <w:kern w:val="0"/>
          <w:sz w:val="24"/>
          <w:szCs w:val="24"/>
          <w:u w:val="single"/>
          <w14:ligatures w14:val="none"/>
        </w:rPr>
      </w:pPr>
      <w:r w:rsidRPr="001B27F1">
        <w:rPr>
          <w:rFonts w:ascii="Calibri" w:eastAsia="Calibri" w:hAnsi="Calibri" w:cs="Calibri"/>
          <w:kern w:val="0"/>
          <w:sz w:val="24"/>
          <w:szCs w:val="24"/>
          <w14:ligatures w14:val="none"/>
        </w:rPr>
        <w:t xml:space="preserve">LinkedIn:  </w:t>
      </w:r>
      <w:r w:rsidRPr="001B27F1">
        <w:rPr>
          <w:rFonts w:ascii="Calibri" w:eastAsia="Calibri" w:hAnsi="Calibri" w:cs="Calibri"/>
          <w:kern w:val="0"/>
          <w:sz w:val="24"/>
          <w:szCs w:val="24"/>
          <w14:ligatures w14:val="none"/>
        </w:rPr>
        <w:tab/>
      </w:r>
      <w:hyperlink r:id="rId9" w:history="1">
        <w:r w:rsidRPr="001B27F1">
          <w:rPr>
            <w:rFonts w:ascii="Calibri" w:eastAsia="Calibri" w:hAnsi="Calibri" w:cs="Calibri"/>
            <w:color w:val="0563C1"/>
            <w:kern w:val="0"/>
            <w:sz w:val="24"/>
            <w:szCs w:val="24"/>
            <w:u w:val="single"/>
            <w14:ligatures w14:val="none"/>
          </w:rPr>
          <w:t>https://www.linkedin.com/in/steve-raw-72454721/</w:t>
        </w:r>
      </w:hyperlink>
    </w:p>
    <w:p w14:paraId="2EC9F37F" w14:textId="77777777" w:rsidR="003A42C5" w:rsidRDefault="003A42C5" w:rsidP="003A42C5">
      <w:pPr>
        <w:spacing w:line="240" w:lineRule="auto"/>
        <w:rPr>
          <w:rFonts w:ascii="Calibri" w:eastAsia="Calibri" w:hAnsi="Calibri" w:cs="Calibri"/>
          <w:kern w:val="0"/>
          <w:sz w:val="24"/>
          <w:szCs w:val="24"/>
          <w14:ligatures w14:val="none"/>
        </w:rPr>
      </w:pPr>
      <w:r w:rsidRPr="001B27F1">
        <w:rPr>
          <w:rFonts w:ascii="Calibri" w:eastAsia="Calibri" w:hAnsi="Calibri" w:cs="Calibri"/>
          <w:kern w:val="0"/>
          <w:sz w:val="24"/>
          <w:szCs w:val="24"/>
          <w14:ligatures w14:val="none"/>
        </w:rPr>
        <w:t xml:space="preserve">Facebook: </w:t>
      </w:r>
      <w:r w:rsidRPr="001B27F1">
        <w:rPr>
          <w:rFonts w:ascii="Calibri" w:eastAsia="Calibri" w:hAnsi="Calibri" w:cs="Calibri"/>
          <w:kern w:val="0"/>
          <w:sz w:val="24"/>
          <w:szCs w:val="24"/>
          <w14:ligatures w14:val="none"/>
        </w:rPr>
        <w:tab/>
      </w:r>
      <w:hyperlink r:id="rId10" w:history="1">
        <w:r w:rsidRPr="001B27F1">
          <w:rPr>
            <w:rFonts w:ascii="Calibri" w:eastAsia="Calibri" w:hAnsi="Calibri" w:cs="Calibri"/>
            <w:color w:val="0563C1"/>
            <w:kern w:val="0"/>
            <w:sz w:val="24"/>
            <w:szCs w:val="24"/>
            <w:u w:val="single"/>
            <w14:ligatures w14:val="none"/>
          </w:rPr>
          <w:t>https://www.facebook.com/steve.raw.771/</w:t>
        </w:r>
      </w:hyperlink>
      <w:r w:rsidRPr="001B27F1">
        <w:rPr>
          <w:rFonts w:ascii="Calibri" w:eastAsia="Calibri" w:hAnsi="Calibri" w:cs="Calibri"/>
          <w:kern w:val="0"/>
          <w:sz w:val="24"/>
          <w:szCs w:val="24"/>
          <w14:ligatures w14:val="none"/>
        </w:rPr>
        <w:t xml:space="preserve"> </w:t>
      </w:r>
    </w:p>
    <w:p w14:paraId="148F265B" w14:textId="77777777" w:rsidR="003A42C5" w:rsidRPr="001B27F1" w:rsidRDefault="003A42C5" w:rsidP="003A42C5">
      <w:pPr>
        <w:spacing w:line="240" w:lineRule="auto"/>
        <w:rPr>
          <w:rFonts w:ascii="Calibri" w:eastAsia="Calibri" w:hAnsi="Calibri" w:cs="Calibri"/>
          <w:b/>
          <w:bCs/>
          <w:i/>
          <w:iCs/>
          <w:kern w:val="0"/>
          <w:sz w:val="24"/>
          <w:szCs w:val="24"/>
          <w14:ligatures w14:val="none"/>
        </w:rPr>
      </w:pPr>
    </w:p>
    <w:p w14:paraId="52BF3505" w14:textId="77777777" w:rsidR="003A42C5" w:rsidRPr="001B27F1" w:rsidRDefault="003A42C5" w:rsidP="003A42C5">
      <w:pPr>
        <w:jc w:val="center"/>
        <w:rPr>
          <w:rFonts w:ascii="Calibri" w:eastAsia="Calibri" w:hAnsi="Calibri" w:cs="Calibri"/>
          <w:b/>
          <w:bCs/>
          <w:i/>
          <w:iCs/>
          <w:kern w:val="0"/>
          <w:sz w:val="24"/>
          <w:szCs w:val="24"/>
          <w14:ligatures w14:val="none"/>
        </w:rPr>
      </w:pPr>
      <w:r w:rsidRPr="001B27F1">
        <w:rPr>
          <w:rFonts w:ascii="Calibri" w:eastAsia="Calibri" w:hAnsi="Calibri" w:cs="Calibri"/>
          <w:b/>
          <w:bCs/>
          <w:i/>
          <w:iCs/>
          <w:kern w:val="0"/>
          <w:sz w:val="24"/>
          <w:szCs w:val="24"/>
          <w14:ligatures w14:val="none"/>
        </w:rPr>
        <w:t xml:space="preserve">It’s not about how good you are </w:t>
      </w:r>
    </w:p>
    <w:p w14:paraId="0C61D0FE" w14:textId="77777777" w:rsidR="003A42C5" w:rsidRPr="001B27F1" w:rsidRDefault="003A42C5" w:rsidP="003A42C5">
      <w:pPr>
        <w:jc w:val="center"/>
        <w:rPr>
          <w:rFonts w:ascii="Calibri" w:eastAsia="Calibri" w:hAnsi="Calibri" w:cs="Calibri"/>
          <w:b/>
          <w:bCs/>
          <w:i/>
          <w:iCs/>
          <w:kern w:val="0"/>
          <w:sz w:val="24"/>
          <w:szCs w:val="24"/>
          <w14:ligatures w14:val="none"/>
        </w:rPr>
      </w:pPr>
      <w:r w:rsidRPr="001B27F1">
        <w:rPr>
          <w:rFonts w:ascii="Calibri" w:eastAsia="Calibri" w:hAnsi="Calibri" w:cs="Calibri"/>
          <w:b/>
          <w:bCs/>
          <w:i/>
          <w:iCs/>
          <w:kern w:val="0"/>
          <w:sz w:val="24"/>
          <w:szCs w:val="24"/>
          <w14:ligatures w14:val="none"/>
        </w:rPr>
        <w:t>It’s how Good You want to be</w:t>
      </w:r>
    </w:p>
    <w:p w14:paraId="55521AAA" w14:textId="41A24C04" w:rsidR="00D61DF1" w:rsidRPr="00D61DF1" w:rsidRDefault="00D00261" w:rsidP="00D61DF1">
      <w:pPr>
        <w:spacing w:after="0" w:line="240" w:lineRule="auto"/>
        <w:rPr>
          <w:rFonts w:ascii="Calibri" w:eastAsia="Times New Roman" w:hAnsi="Calibri" w:cs="Calibri"/>
          <w:b/>
          <w:bCs/>
          <w:kern w:val="0"/>
          <w:sz w:val="28"/>
          <w:szCs w:val="28"/>
          <w:lang w:eastAsia="en-GB"/>
          <w14:ligatures w14:val="none"/>
        </w:rPr>
      </w:pPr>
      <w:r w:rsidRPr="00716295">
        <w:rPr>
          <w:rFonts w:ascii="Calibri" w:eastAsia="Times New Roman" w:hAnsi="Calibri" w:cs="Calibri"/>
          <w:b/>
          <w:bCs/>
          <w:kern w:val="0"/>
          <w:sz w:val="28"/>
          <w:szCs w:val="28"/>
          <w:lang w:eastAsia="en-GB"/>
          <w14:ligatures w14:val="none"/>
        </w:rPr>
        <w:lastRenderedPageBreak/>
        <w:t>December 202</w:t>
      </w:r>
      <w:r w:rsidR="00716295" w:rsidRPr="00716295">
        <w:rPr>
          <w:rFonts w:ascii="Calibri" w:eastAsia="Times New Roman" w:hAnsi="Calibri" w:cs="Calibri"/>
          <w:b/>
          <w:bCs/>
          <w:kern w:val="0"/>
          <w:sz w:val="28"/>
          <w:szCs w:val="28"/>
          <w:lang w:eastAsia="en-GB"/>
          <w14:ligatures w14:val="none"/>
        </w:rPr>
        <w:t>5</w:t>
      </w:r>
      <w:r w:rsidR="00D61DF1" w:rsidRPr="00D61DF1">
        <w:rPr>
          <w:rFonts w:ascii="Segoe UI Emoji" w:eastAsia="Times New Roman" w:hAnsi="Segoe UI Emoji" w:cs="Segoe UI Emoji"/>
          <w:b/>
          <w:bCs/>
          <w:kern w:val="0"/>
          <w:sz w:val="28"/>
          <w:szCs w:val="28"/>
          <w:lang w:eastAsia="en-GB"/>
          <w14:ligatures w14:val="none"/>
        </w:rPr>
        <w:t>🎄</w:t>
      </w:r>
      <w:r w:rsidR="00D61DF1" w:rsidRPr="00D61DF1">
        <w:rPr>
          <w:rFonts w:ascii="Calibri" w:eastAsia="Times New Roman" w:hAnsi="Calibri" w:cs="Calibri"/>
          <w:b/>
          <w:bCs/>
          <w:kern w:val="0"/>
          <w:sz w:val="28"/>
          <w:szCs w:val="28"/>
          <w:lang w:eastAsia="en-GB"/>
          <w14:ligatures w14:val="none"/>
        </w:rPr>
        <w:t xml:space="preserve"> Stop Rushing, Start Measuring: Your Holiday Pressure Challenge</w:t>
      </w:r>
    </w:p>
    <w:p w14:paraId="2CD024CD" w14:textId="77777777" w:rsidR="00D61DF1" w:rsidRPr="00D61DF1" w:rsidRDefault="00D61DF1" w:rsidP="00D61DF1">
      <w:p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kern w:val="0"/>
          <w:sz w:val="24"/>
          <w:szCs w:val="24"/>
          <w:lang w:eastAsia="en-GB"/>
          <w14:ligatures w14:val="none"/>
        </w:rPr>
        <w:t xml:space="preserve">This month’s article is inspired by a blog I read from the excellent </w:t>
      </w:r>
      <w:r w:rsidRPr="00D61DF1">
        <w:rPr>
          <w:rFonts w:ascii="Calibri" w:eastAsia="Times New Roman" w:hAnsi="Calibri" w:cs="Calibri"/>
          <w:b/>
          <w:bCs/>
          <w:kern w:val="0"/>
          <w:sz w:val="24"/>
          <w:szCs w:val="24"/>
          <w:lang w:eastAsia="en-GB"/>
          <w14:ligatures w14:val="none"/>
        </w:rPr>
        <w:t>Michael Heppell</w:t>
      </w:r>
      <w:r w:rsidRPr="00D61DF1">
        <w:rPr>
          <w:rFonts w:ascii="Calibri" w:eastAsia="Times New Roman" w:hAnsi="Calibri" w:cs="Calibri"/>
          <w:kern w:val="0"/>
          <w:sz w:val="24"/>
          <w:szCs w:val="24"/>
          <w:lang w:eastAsia="en-GB"/>
          <w14:ligatures w14:val="none"/>
        </w:rPr>
        <w:t xml:space="preserve">. If you’re not familiar with Michael, I recommend him to you. In his blog, he talked about the DIY principle: </w:t>
      </w:r>
      <w:r w:rsidRPr="00D61DF1">
        <w:rPr>
          <w:rFonts w:ascii="Calibri" w:eastAsia="Times New Roman" w:hAnsi="Calibri" w:cs="Calibri"/>
          <w:b/>
          <w:bCs/>
          <w:kern w:val="0"/>
          <w:sz w:val="24"/>
          <w:szCs w:val="24"/>
          <w:lang w:eastAsia="en-GB"/>
          <w14:ligatures w14:val="none"/>
        </w:rPr>
        <w:t>measure twice, cut once</w:t>
      </w:r>
      <w:r w:rsidRPr="00D61DF1">
        <w:rPr>
          <w:rFonts w:ascii="Calibri" w:eastAsia="Times New Roman" w:hAnsi="Calibri" w:cs="Calibri"/>
          <w:kern w:val="0"/>
          <w:sz w:val="24"/>
          <w:szCs w:val="24"/>
          <w:lang w:eastAsia="en-GB"/>
          <w14:ligatures w14:val="none"/>
        </w:rPr>
        <w:t>. And the fact that even when diligently following it, we can still make mistakes—a situation that certainly gives you a window into my DIY skills!</w:t>
      </w:r>
    </w:p>
    <w:p w14:paraId="4820A244" w14:textId="77777777" w:rsidR="00D61DF1" w:rsidRPr="00D61DF1" w:rsidRDefault="00D61DF1" w:rsidP="00D61DF1">
      <w:p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kern w:val="0"/>
          <w:sz w:val="24"/>
          <w:szCs w:val="24"/>
          <w:lang w:eastAsia="en-GB"/>
          <w14:ligatures w14:val="none"/>
        </w:rPr>
        <w:t>With the holiday season really ramping up, I think the "measure twice, cut once" principle is incredibly transferrable, and if used, it will take our holiday experience to the next level.</w:t>
      </w:r>
    </w:p>
    <w:p w14:paraId="26FDE3B8" w14:textId="77777777" w:rsidR="00D61DF1" w:rsidRPr="00D61DF1" w:rsidRDefault="00D61DF1" w:rsidP="00D61DF1">
      <w:p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kern w:val="0"/>
          <w:sz w:val="24"/>
          <w:szCs w:val="24"/>
          <w:lang w:eastAsia="en-GB"/>
          <w14:ligatures w14:val="none"/>
        </w:rPr>
        <w:t xml:space="preserve">At this time of year, many people find their everyday </w:t>
      </w:r>
      <w:r w:rsidRPr="00D61DF1">
        <w:rPr>
          <w:rFonts w:ascii="Calibri" w:eastAsia="Times New Roman" w:hAnsi="Calibri" w:cs="Calibri"/>
          <w:b/>
          <w:bCs/>
          <w:kern w:val="0"/>
          <w:sz w:val="24"/>
          <w:szCs w:val="24"/>
          <w:lang w:eastAsia="en-GB"/>
          <w14:ligatures w14:val="none"/>
        </w:rPr>
        <w:t>challenges get amplified</w:t>
      </w:r>
      <w:r w:rsidRPr="00D61DF1">
        <w:rPr>
          <w:rFonts w:ascii="Calibri" w:eastAsia="Times New Roman" w:hAnsi="Calibri" w:cs="Calibri"/>
          <w:kern w:val="0"/>
          <w:sz w:val="24"/>
          <w:szCs w:val="24"/>
          <w:lang w:eastAsia="en-GB"/>
          <w14:ligatures w14:val="none"/>
        </w:rPr>
        <w:t xml:space="preserve">. On top of the usual commitments, they take on a whole load of additional things they want or need to do. Of course, they still only have those 168 hours a week, and this can create a real </w:t>
      </w:r>
      <w:r w:rsidRPr="00D61DF1">
        <w:rPr>
          <w:rFonts w:ascii="Calibri" w:eastAsia="Times New Roman" w:hAnsi="Calibri" w:cs="Calibri"/>
          <w:b/>
          <w:bCs/>
          <w:kern w:val="0"/>
          <w:sz w:val="24"/>
          <w:szCs w:val="24"/>
          <w:lang w:eastAsia="en-GB"/>
          <w14:ligatures w14:val="none"/>
        </w:rPr>
        <w:t>pressure cooker of an environment</w:t>
      </w:r>
      <w:r w:rsidRPr="00D61DF1">
        <w:rPr>
          <w:rFonts w:ascii="Calibri" w:eastAsia="Times New Roman" w:hAnsi="Calibri" w:cs="Calibri"/>
          <w:kern w:val="0"/>
          <w:sz w:val="24"/>
          <w:szCs w:val="24"/>
          <w:lang w:eastAsia="en-GB"/>
          <w14:ligatures w14:val="none"/>
        </w:rPr>
        <w:t xml:space="preserve"> to operate in.</w:t>
      </w:r>
    </w:p>
    <w:p w14:paraId="7515DB96" w14:textId="77777777" w:rsidR="00D61DF1" w:rsidRPr="00D61DF1" w:rsidRDefault="00D61DF1" w:rsidP="00D61DF1">
      <w:p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kern w:val="0"/>
          <w:sz w:val="24"/>
          <w:szCs w:val="24"/>
          <w:lang w:eastAsia="en-GB"/>
          <w14:ligatures w14:val="none"/>
        </w:rPr>
        <w:t xml:space="preserve">In that pressured environment, the basic idea of </w:t>
      </w:r>
      <w:r w:rsidRPr="00D61DF1">
        <w:rPr>
          <w:rFonts w:ascii="Calibri" w:eastAsia="Times New Roman" w:hAnsi="Calibri" w:cs="Calibri"/>
          <w:b/>
          <w:bCs/>
          <w:kern w:val="0"/>
          <w:sz w:val="24"/>
          <w:szCs w:val="24"/>
          <w:lang w:eastAsia="en-GB"/>
          <w14:ligatures w14:val="none"/>
        </w:rPr>
        <w:t>‘measure twice’ is forgotten</w:t>
      </w:r>
      <w:r w:rsidRPr="00D61DF1">
        <w:rPr>
          <w:rFonts w:ascii="Calibri" w:eastAsia="Times New Roman" w:hAnsi="Calibri" w:cs="Calibri"/>
          <w:kern w:val="0"/>
          <w:sz w:val="24"/>
          <w:szCs w:val="24"/>
          <w:lang w:eastAsia="en-GB"/>
          <w14:ligatures w14:val="none"/>
        </w:rPr>
        <w:t>, which means we often end up making errors—errors that cost you time, money, and in some cases, our own physical and mental well-being.</w:t>
      </w:r>
    </w:p>
    <w:p w14:paraId="62961036" w14:textId="77777777" w:rsidR="00D61DF1" w:rsidRPr="00D61DF1" w:rsidRDefault="00D61DF1" w:rsidP="00D61DF1">
      <w:p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kern w:val="0"/>
          <w:sz w:val="24"/>
          <w:szCs w:val="24"/>
          <w:lang w:eastAsia="en-GB"/>
          <w14:ligatures w14:val="none"/>
        </w:rPr>
        <w:t>We rush the process because we think it's faster. We end up committing to things we didn't mean to:</w:t>
      </w:r>
    </w:p>
    <w:p w14:paraId="31F8D83C" w14:textId="77777777" w:rsidR="00D61DF1" w:rsidRPr="00D61DF1" w:rsidRDefault="00D61DF1" w:rsidP="00D61DF1">
      <w:pPr>
        <w:numPr>
          <w:ilvl w:val="0"/>
          <w:numId w:val="3"/>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b/>
          <w:bCs/>
          <w:kern w:val="0"/>
          <w:sz w:val="24"/>
          <w:szCs w:val="24"/>
          <w:lang w:eastAsia="en-GB"/>
          <w14:ligatures w14:val="none"/>
        </w:rPr>
        <w:t>Relationship Mistakes:</w:t>
      </w:r>
      <w:r w:rsidRPr="00D61DF1">
        <w:rPr>
          <w:rFonts w:ascii="Calibri" w:eastAsia="Times New Roman" w:hAnsi="Calibri" w:cs="Calibri"/>
          <w:kern w:val="0"/>
          <w:sz w:val="24"/>
          <w:szCs w:val="24"/>
          <w:lang w:eastAsia="en-GB"/>
          <w14:ligatures w14:val="none"/>
        </w:rPr>
        <w:t xml:space="preserve"> You're stressed, tired, and you snap. You bark that unmeasured reply or send the tense, sarcastic message. That's a </w:t>
      </w:r>
      <w:r w:rsidRPr="00D61DF1">
        <w:rPr>
          <w:rFonts w:ascii="Calibri" w:eastAsia="Times New Roman" w:hAnsi="Calibri" w:cs="Calibri"/>
          <w:b/>
          <w:bCs/>
          <w:kern w:val="0"/>
          <w:sz w:val="24"/>
          <w:szCs w:val="24"/>
          <w:lang w:eastAsia="en-GB"/>
          <w14:ligatures w14:val="none"/>
        </w:rPr>
        <w:t>permanent cut</w:t>
      </w:r>
      <w:r w:rsidRPr="00D61DF1">
        <w:rPr>
          <w:rFonts w:ascii="Calibri" w:eastAsia="Times New Roman" w:hAnsi="Calibri" w:cs="Calibri"/>
          <w:kern w:val="0"/>
          <w:sz w:val="24"/>
          <w:szCs w:val="24"/>
          <w:lang w:eastAsia="en-GB"/>
          <w14:ligatures w14:val="none"/>
        </w:rPr>
        <w:t xml:space="preserve"> to the harmony you want to enjoy.</w:t>
      </w:r>
    </w:p>
    <w:p w14:paraId="328C4FDD" w14:textId="77777777" w:rsidR="00D61DF1" w:rsidRPr="00D61DF1" w:rsidRDefault="00D61DF1" w:rsidP="00D61DF1">
      <w:pPr>
        <w:numPr>
          <w:ilvl w:val="0"/>
          <w:numId w:val="3"/>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b/>
          <w:bCs/>
          <w:kern w:val="0"/>
          <w:sz w:val="24"/>
          <w:szCs w:val="24"/>
          <w:lang w:eastAsia="en-GB"/>
          <w14:ligatures w14:val="none"/>
        </w:rPr>
        <w:t>Money Mistakes:</w:t>
      </w:r>
      <w:r w:rsidRPr="00D61DF1">
        <w:rPr>
          <w:rFonts w:ascii="Calibri" w:eastAsia="Times New Roman" w:hAnsi="Calibri" w:cs="Calibri"/>
          <w:kern w:val="0"/>
          <w:sz w:val="24"/>
          <w:szCs w:val="24"/>
          <w:lang w:eastAsia="en-GB"/>
          <w14:ligatures w14:val="none"/>
        </w:rPr>
        <w:t xml:space="preserve"> You panic-buy, agree to a massive commitment, or order a non-returnable item without checking the cost or delivery date twice. That's an </w:t>
      </w:r>
      <w:r w:rsidRPr="00D61DF1">
        <w:rPr>
          <w:rFonts w:ascii="Calibri" w:eastAsia="Times New Roman" w:hAnsi="Calibri" w:cs="Calibri"/>
          <w:b/>
          <w:bCs/>
          <w:kern w:val="0"/>
          <w:sz w:val="24"/>
          <w:szCs w:val="24"/>
          <w:lang w:eastAsia="en-GB"/>
          <w14:ligatures w14:val="none"/>
        </w:rPr>
        <w:t>expensive cut</w:t>
      </w:r>
      <w:r w:rsidRPr="00D61DF1">
        <w:rPr>
          <w:rFonts w:ascii="Calibri" w:eastAsia="Times New Roman" w:hAnsi="Calibri" w:cs="Calibri"/>
          <w:kern w:val="0"/>
          <w:sz w:val="24"/>
          <w:szCs w:val="24"/>
          <w:lang w:eastAsia="en-GB"/>
          <w14:ligatures w14:val="none"/>
        </w:rPr>
        <w:t xml:space="preserve"> to your bank balance.</w:t>
      </w:r>
    </w:p>
    <w:p w14:paraId="4BE09180" w14:textId="77777777" w:rsidR="00D61DF1" w:rsidRPr="00D61DF1" w:rsidRDefault="00D61DF1" w:rsidP="00D61DF1">
      <w:pPr>
        <w:numPr>
          <w:ilvl w:val="0"/>
          <w:numId w:val="3"/>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b/>
          <w:bCs/>
          <w:kern w:val="0"/>
          <w:sz w:val="24"/>
          <w:szCs w:val="24"/>
          <w:lang w:eastAsia="en-GB"/>
          <w14:ligatures w14:val="none"/>
        </w:rPr>
        <w:t>Health Mistakes:</w:t>
      </w:r>
      <w:r w:rsidRPr="00D61DF1">
        <w:rPr>
          <w:rFonts w:ascii="Calibri" w:eastAsia="Times New Roman" w:hAnsi="Calibri" w:cs="Calibri"/>
          <w:kern w:val="0"/>
          <w:sz w:val="24"/>
          <w:szCs w:val="24"/>
          <w:lang w:eastAsia="en-GB"/>
          <w14:ligatures w14:val="none"/>
        </w:rPr>
        <w:t xml:space="preserve"> You abandon your exercise and diet habits, promising a massive "January correction." That's a </w:t>
      </w:r>
      <w:r w:rsidRPr="00D61DF1">
        <w:rPr>
          <w:rFonts w:ascii="Calibri" w:eastAsia="Times New Roman" w:hAnsi="Calibri" w:cs="Calibri"/>
          <w:b/>
          <w:bCs/>
          <w:kern w:val="0"/>
          <w:sz w:val="24"/>
          <w:szCs w:val="24"/>
          <w:lang w:eastAsia="en-GB"/>
          <w14:ligatures w14:val="none"/>
        </w:rPr>
        <w:t>costly cut</w:t>
      </w:r>
      <w:r w:rsidRPr="00D61DF1">
        <w:rPr>
          <w:rFonts w:ascii="Calibri" w:eastAsia="Times New Roman" w:hAnsi="Calibri" w:cs="Calibri"/>
          <w:kern w:val="0"/>
          <w:sz w:val="24"/>
          <w:szCs w:val="24"/>
          <w:lang w:eastAsia="en-GB"/>
          <w14:ligatures w14:val="none"/>
        </w:rPr>
        <w:t xml:space="preserve"> that makes the New Year harder than it needs to be.</w:t>
      </w:r>
    </w:p>
    <w:p w14:paraId="42601264" w14:textId="78F443DE" w:rsidR="00D61DF1" w:rsidRPr="00734691" w:rsidRDefault="00D61DF1" w:rsidP="00D61DF1">
      <w:pPr>
        <w:numPr>
          <w:ilvl w:val="0"/>
          <w:numId w:val="3"/>
        </w:numPr>
        <w:spacing w:before="100" w:beforeAutospacing="1" w:after="0" w:afterAutospacing="1" w:line="240" w:lineRule="auto"/>
        <w:rPr>
          <w:rFonts w:ascii="Calibri" w:eastAsia="Times New Roman" w:hAnsi="Calibri" w:cs="Calibri"/>
          <w:b/>
          <w:bCs/>
          <w:kern w:val="0"/>
          <w:sz w:val="24"/>
          <w:szCs w:val="24"/>
          <w:lang w:eastAsia="en-GB"/>
          <w14:ligatures w14:val="none"/>
        </w:rPr>
      </w:pPr>
      <w:r w:rsidRPr="00734691">
        <w:rPr>
          <w:rFonts w:ascii="Calibri" w:eastAsia="Times New Roman" w:hAnsi="Calibri" w:cs="Calibri"/>
          <w:b/>
          <w:bCs/>
          <w:kern w:val="0"/>
          <w:sz w:val="24"/>
          <w:szCs w:val="24"/>
          <w:lang w:eastAsia="en-GB"/>
          <w14:ligatures w14:val="none"/>
        </w:rPr>
        <w:t>Time/Work Mistakes:</w:t>
      </w:r>
      <w:r w:rsidRPr="00734691">
        <w:rPr>
          <w:rFonts w:ascii="Calibri" w:eastAsia="Times New Roman" w:hAnsi="Calibri" w:cs="Calibri"/>
          <w:kern w:val="0"/>
          <w:sz w:val="24"/>
          <w:szCs w:val="24"/>
          <w:lang w:eastAsia="en-GB"/>
          <w14:ligatures w14:val="none"/>
        </w:rPr>
        <w:t xml:space="preserve"> You over-promise on deadlines or events, thinking you can squeeze it all in. You jump into the next task without pausing to check if it's the </w:t>
      </w:r>
      <w:r w:rsidRPr="00734691">
        <w:rPr>
          <w:rFonts w:ascii="Calibri" w:eastAsia="Times New Roman" w:hAnsi="Calibri" w:cs="Calibri"/>
          <w:b/>
          <w:bCs/>
          <w:kern w:val="0"/>
          <w:sz w:val="24"/>
          <w:szCs w:val="24"/>
          <w:lang w:eastAsia="en-GB"/>
          <w14:ligatures w14:val="none"/>
        </w:rPr>
        <w:t>most valuable</w:t>
      </w:r>
      <w:r w:rsidRPr="00734691">
        <w:rPr>
          <w:rFonts w:ascii="Calibri" w:eastAsia="Times New Roman" w:hAnsi="Calibri" w:cs="Calibri"/>
          <w:kern w:val="0"/>
          <w:sz w:val="24"/>
          <w:szCs w:val="24"/>
          <w:lang w:eastAsia="en-GB"/>
          <w14:ligatures w14:val="none"/>
        </w:rPr>
        <w:t xml:space="preserve"> use of your pre-Christmas time.</w:t>
      </w:r>
    </w:p>
    <w:p w14:paraId="7AAE6DE0" w14:textId="77777777" w:rsidR="00D61DF1" w:rsidRPr="00D61DF1" w:rsidRDefault="00D61DF1" w:rsidP="00D61DF1">
      <w:pPr>
        <w:spacing w:after="0"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b/>
          <w:bCs/>
          <w:kern w:val="0"/>
          <w:sz w:val="24"/>
          <w:szCs w:val="24"/>
          <w:lang w:eastAsia="en-GB"/>
          <w14:ligatures w14:val="none"/>
        </w:rPr>
        <w:t>The Holiday Effective Challenge: Put Down the Saw. Pick Up the Tape.</w:t>
      </w:r>
    </w:p>
    <w:p w14:paraId="10BA3718" w14:textId="77777777" w:rsidR="00D61DF1" w:rsidRPr="00D61DF1" w:rsidRDefault="00D61DF1" w:rsidP="00D61DF1">
      <w:p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kern w:val="0"/>
          <w:sz w:val="24"/>
          <w:szCs w:val="24"/>
          <w:lang w:eastAsia="en-GB"/>
          <w14:ligatures w14:val="none"/>
        </w:rPr>
        <w:t xml:space="preserve">This is not about slowing down your festive spirit. It's about raising your awareness of being </w:t>
      </w:r>
      <w:r w:rsidRPr="00D61DF1">
        <w:rPr>
          <w:rFonts w:ascii="Calibri" w:eastAsia="Times New Roman" w:hAnsi="Calibri" w:cs="Calibri"/>
          <w:b/>
          <w:bCs/>
          <w:kern w:val="0"/>
          <w:sz w:val="24"/>
          <w:szCs w:val="24"/>
          <w:lang w:eastAsia="en-GB"/>
          <w14:ligatures w14:val="none"/>
        </w:rPr>
        <w:t>intentional</w:t>
      </w:r>
      <w:r w:rsidRPr="00D61DF1">
        <w:rPr>
          <w:rFonts w:ascii="Calibri" w:eastAsia="Times New Roman" w:hAnsi="Calibri" w:cs="Calibri"/>
          <w:kern w:val="0"/>
          <w:sz w:val="24"/>
          <w:szCs w:val="24"/>
          <w:lang w:eastAsia="en-GB"/>
          <w14:ligatures w14:val="none"/>
        </w:rPr>
        <w:t xml:space="preserve"> so you can </w:t>
      </w:r>
      <w:proofErr w:type="gramStart"/>
      <w:r w:rsidRPr="00D61DF1">
        <w:rPr>
          <w:rFonts w:ascii="Calibri" w:eastAsia="Times New Roman" w:hAnsi="Calibri" w:cs="Calibri"/>
          <w:kern w:val="0"/>
          <w:sz w:val="24"/>
          <w:szCs w:val="24"/>
          <w:lang w:eastAsia="en-GB"/>
          <w14:ligatures w14:val="none"/>
        </w:rPr>
        <w:t>actually enjoy</w:t>
      </w:r>
      <w:proofErr w:type="gramEnd"/>
      <w:r w:rsidRPr="00D61DF1">
        <w:rPr>
          <w:rFonts w:ascii="Calibri" w:eastAsia="Times New Roman" w:hAnsi="Calibri" w:cs="Calibri"/>
          <w:kern w:val="0"/>
          <w:sz w:val="24"/>
          <w:szCs w:val="24"/>
          <w:lang w:eastAsia="en-GB"/>
          <w14:ligatures w14:val="none"/>
        </w:rPr>
        <w:t xml:space="preserve"> the outcome. As I learned working with people in the military, the phrase </w:t>
      </w:r>
      <w:r w:rsidRPr="00D61DF1">
        <w:rPr>
          <w:rFonts w:ascii="Calibri" w:eastAsia="Times New Roman" w:hAnsi="Calibri" w:cs="Calibri"/>
          <w:b/>
          <w:bCs/>
          <w:kern w:val="0"/>
          <w:sz w:val="24"/>
          <w:szCs w:val="24"/>
          <w:lang w:eastAsia="en-GB"/>
          <w14:ligatures w14:val="none"/>
        </w:rPr>
        <w:t>"slow is smooth, smooth is fast"</w:t>
      </w:r>
      <w:r w:rsidRPr="00D61DF1">
        <w:rPr>
          <w:rFonts w:ascii="Calibri" w:eastAsia="Times New Roman" w:hAnsi="Calibri" w:cs="Calibri"/>
          <w:kern w:val="0"/>
          <w:sz w:val="24"/>
          <w:szCs w:val="24"/>
          <w:lang w:eastAsia="en-GB"/>
          <w14:ligatures w14:val="none"/>
        </w:rPr>
        <w:t xml:space="preserve"> captures this point nicely.</w:t>
      </w:r>
    </w:p>
    <w:p w14:paraId="52E04BFD" w14:textId="77777777" w:rsidR="00D61DF1" w:rsidRPr="00D61DF1" w:rsidRDefault="00D61DF1" w:rsidP="00D61DF1">
      <w:p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kern w:val="0"/>
          <w:sz w:val="24"/>
          <w:szCs w:val="24"/>
          <w:lang w:eastAsia="en-GB"/>
          <w14:ligatures w14:val="none"/>
        </w:rPr>
        <w:t>Before you commit, spend a moment checking the four vital areas:</w:t>
      </w:r>
    </w:p>
    <w:p w14:paraId="01D01290" w14:textId="77777777" w:rsidR="00D61DF1" w:rsidRPr="00D61DF1" w:rsidRDefault="00D61DF1" w:rsidP="00D61DF1">
      <w:pPr>
        <w:numPr>
          <w:ilvl w:val="0"/>
          <w:numId w:val="4"/>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b/>
          <w:bCs/>
          <w:kern w:val="0"/>
          <w:sz w:val="24"/>
          <w:szCs w:val="24"/>
          <w:lang w:eastAsia="en-GB"/>
          <w14:ligatures w14:val="none"/>
        </w:rPr>
        <w:t>Relationships:</w:t>
      </w:r>
      <w:r w:rsidRPr="00D61DF1">
        <w:rPr>
          <w:rFonts w:ascii="Calibri" w:eastAsia="Times New Roman" w:hAnsi="Calibri" w:cs="Calibri"/>
          <w:kern w:val="0"/>
          <w:sz w:val="24"/>
          <w:szCs w:val="24"/>
          <w:lang w:eastAsia="en-GB"/>
          <w14:ligatures w14:val="none"/>
        </w:rPr>
        <w:t xml:space="preserve"> Pause. Does this word/text/tone create connection or conflict? </w:t>
      </w:r>
      <w:r w:rsidRPr="00D61DF1">
        <w:rPr>
          <w:rFonts w:ascii="Calibri" w:eastAsia="Times New Roman" w:hAnsi="Calibri" w:cs="Calibri"/>
          <w:b/>
          <w:bCs/>
          <w:kern w:val="0"/>
          <w:sz w:val="24"/>
          <w:szCs w:val="24"/>
          <w:lang w:eastAsia="en-GB"/>
          <w14:ligatures w14:val="none"/>
        </w:rPr>
        <w:t>Measure Twice.</w:t>
      </w:r>
    </w:p>
    <w:p w14:paraId="2664D623" w14:textId="77777777" w:rsidR="00D61DF1" w:rsidRPr="00D61DF1" w:rsidRDefault="00D61DF1" w:rsidP="00D61DF1">
      <w:pPr>
        <w:numPr>
          <w:ilvl w:val="0"/>
          <w:numId w:val="4"/>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b/>
          <w:bCs/>
          <w:kern w:val="0"/>
          <w:sz w:val="24"/>
          <w:szCs w:val="24"/>
          <w:lang w:eastAsia="en-GB"/>
          <w14:ligatures w14:val="none"/>
        </w:rPr>
        <w:lastRenderedPageBreak/>
        <w:t>Money:</w:t>
      </w:r>
      <w:r w:rsidRPr="00D61DF1">
        <w:rPr>
          <w:rFonts w:ascii="Calibri" w:eastAsia="Times New Roman" w:hAnsi="Calibri" w:cs="Calibri"/>
          <w:kern w:val="0"/>
          <w:sz w:val="24"/>
          <w:szCs w:val="24"/>
          <w:lang w:eastAsia="en-GB"/>
          <w14:ligatures w14:val="none"/>
        </w:rPr>
        <w:t xml:space="preserve"> Double-check the price, the shipping cost, and your budget before checkout. </w:t>
      </w:r>
      <w:r w:rsidRPr="00D61DF1">
        <w:rPr>
          <w:rFonts w:ascii="Calibri" w:eastAsia="Times New Roman" w:hAnsi="Calibri" w:cs="Calibri"/>
          <w:b/>
          <w:bCs/>
          <w:kern w:val="0"/>
          <w:sz w:val="24"/>
          <w:szCs w:val="24"/>
          <w:lang w:eastAsia="en-GB"/>
          <w14:ligatures w14:val="none"/>
        </w:rPr>
        <w:t>Measure Twice.</w:t>
      </w:r>
    </w:p>
    <w:p w14:paraId="0577BC8F" w14:textId="77777777" w:rsidR="00D61DF1" w:rsidRPr="00D61DF1" w:rsidRDefault="00D61DF1" w:rsidP="00D61DF1">
      <w:pPr>
        <w:numPr>
          <w:ilvl w:val="0"/>
          <w:numId w:val="4"/>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b/>
          <w:bCs/>
          <w:kern w:val="0"/>
          <w:sz w:val="24"/>
          <w:szCs w:val="24"/>
          <w:lang w:eastAsia="en-GB"/>
          <w14:ligatures w14:val="none"/>
        </w:rPr>
        <w:t>Health:</w:t>
      </w:r>
      <w:r w:rsidRPr="00D61DF1">
        <w:rPr>
          <w:rFonts w:ascii="Calibri" w:eastAsia="Times New Roman" w:hAnsi="Calibri" w:cs="Calibri"/>
          <w:kern w:val="0"/>
          <w:sz w:val="24"/>
          <w:szCs w:val="24"/>
          <w:lang w:eastAsia="en-GB"/>
          <w14:ligatures w14:val="none"/>
        </w:rPr>
        <w:t xml:space="preserve"> Take a moment to review the little habits you let sneak in. A quick reset now saves a long, hard correction later. </w:t>
      </w:r>
      <w:r w:rsidRPr="00D61DF1">
        <w:rPr>
          <w:rFonts w:ascii="Calibri" w:eastAsia="Times New Roman" w:hAnsi="Calibri" w:cs="Calibri"/>
          <w:b/>
          <w:bCs/>
          <w:kern w:val="0"/>
          <w:sz w:val="24"/>
          <w:szCs w:val="24"/>
          <w:lang w:eastAsia="en-GB"/>
          <w14:ligatures w14:val="none"/>
        </w:rPr>
        <w:t>Measure Twice.</w:t>
      </w:r>
    </w:p>
    <w:p w14:paraId="5D897B23" w14:textId="77777777" w:rsidR="00D61DF1" w:rsidRPr="00D61DF1" w:rsidRDefault="00D61DF1" w:rsidP="00D61DF1">
      <w:pPr>
        <w:numPr>
          <w:ilvl w:val="0"/>
          <w:numId w:val="4"/>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b/>
          <w:bCs/>
          <w:kern w:val="0"/>
          <w:sz w:val="24"/>
          <w:szCs w:val="24"/>
          <w:lang w:eastAsia="en-GB"/>
          <w14:ligatures w14:val="none"/>
        </w:rPr>
        <w:t>Time/Work:</w:t>
      </w:r>
      <w:r w:rsidRPr="00D61DF1">
        <w:rPr>
          <w:rFonts w:ascii="Calibri" w:eastAsia="Times New Roman" w:hAnsi="Calibri" w:cs="Calibri"/>
          <w:kern w:val="0"/>
          <w:sz w:val="24"/>
          <w:szCs w:val="24"/>
          <w:lang w:eastAsia="en-GB"/>
          <w14:ligatures w14:val="none"/>
        </w:rPr>
        <w:t xml:space="preserve"> Before you accept that extra commitment, check your calendar's real capacity. </w:t>
      </w:r>
      <w:r w:rsidRPr="00D61DF1">
        <w:rPr>
          <w:rFonts w:ascii="Calibri" w:eastAsia="Times New Roman" w:hAnsi="Calibri" w:cs="Calibri"/>
          <w:b/>
          <w:bCs/>
          <w:kern w:val="0"/>
          <w:sz w:val="24"/>
          <w:szCs w:val="24"/>
          <w:lang w:eastAsia="en-GB"/>
          <w14:ligatures w14:val="none"/>
        </w:rPr>
        <w:t>Measure Twice.</w:t>
      </w:r>
    </w:p>
    <w:p w14:paraId="7E45C899" w14:textId="77777777" w:rsidR="00D61DF1" w:rsidRPr="00D61DF1" w:rsidRDefault="00D61DF1" w:rsidP="00D61DF1">
      <w:p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kern w:val="0"/>
          <w:sz w:val="24"/>
          <w:szCs w:val="24"/>
          <w:lang w:eastAsia="en-GB"/>
          <w14:ligatures w14:val="none"/>
        </w:rPr>
        <w:t>Don't let the season leave you covered in "sawdust" and regret. Stop rushing, stop guessing.</w:t>
      </w:r>
    </w:p>
    <w:p w14:paraId="562DA272" w14:textId="77777777" w:rsidR="00D61DF1" w:rsidRPr="00D61DF1" w:rsidRDefault="00D61DF1" w:rsidP="00D61DF1">
      <w:p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b/>
          <w:bCs/>
          <w:kern w:val="0"/>
          <w:sz w:val="24"/>
          <w:szCs w:val="24"/>
          <w:lang w:eastAsia="en-GB"/>
          <w14:ligatures w14:val="none"/>
        </w:rPr>
        <w:t>Pause. Review. Then Act with Confidence.</w:t>
      </w:r>
    </w:p>
    <w:p w14:paraId="2FBDDBD6" w14:textId="77777777" w:rsidR="00D61DF1" w:rsidRPr="00D61DF1" w:rsidRDefault="00D61DF1" w:rsidP="00D61DF1">
      <w:pPr>
        <w:spacing w:before="100" w:beforeAutospacing="1" w:after="100" w:afterAutospacing="1" w:line="240" w:lineRule="auto"/>
        <w:rPr>
          <w:rFonts w:ascii="Calibri" w:eastAsia="Times New Roman" w:hAnsi="Calibri" w:cs="Calibri"/>
          <w:kern w:val="0"/>
          <w:sz w:val="24"/>
          <w:szCs w:val="24"/>
          <w:lang w:eastAsia="en-GB"/>
          <w14:ligatures w14:val="none"/>
        </w:rPr>
      </w:pPr>
      <w:r w:rsidRPr="00D61DF1">
        <w:rPr>
          <w:rFonts w:ascii="Calibri" w:eastAsia="Times New Roman" w:hAnsi="Calibri" w:cs="Calibri"/>
          <w:kern w:val="0"/>
          <w:sz w:val="24"/>
          <w:szCs w:val="24"/>
          <w:lang w:eastAsia="en-GB"/>
          <w14:ligatures w14:val="none"/>
        </w:rPr>
        <w:t>What one Christmas pressure do you need to "Measure Twice" before cutting this week? As always, I’m interested in what you have to say.</w:t>
      </w:r>
    </w:p>
    <w:p w14:paraId="302222CB" w14:textId="77777777" w:rsidR="00D61DF1" w:rsidRPr="00D61DF1" w:rsidRDefault="00D61DF1" w:rsidP="00D61DF1">
      <w:pPr>
        <w:spacing w:after="0" w:line="240" w:lineRule="auto"/>
        <w:rPr>
          <w:rFonts w:ascii="Calibri" w:hAnsi="Calibri" w:cs="Calibri"/>
          <w:sz w:val="24"/>
          <w:szCs w:val="24"/>
        </w:rPr>
      </w:pPr>
      <w:r w:rsidRPr="00D61DF1">
        <w:rPr>
          <w:rFonts w:ascii="Calibri" w:hAnsi="Calibri" w:cs="Calibri"/>
          <w:sz w:val="24"/>
          <w:szCs w:val="24"/>
        </w:rPr>
        <w:t>Damian</w:t>
      </w:r>
    </w:p>
    <w:p w14:paraId="289DA428" w14:textId="77777777" w:rsidR="00D61DF1" w:rsidRPr="00D61DF1" w:rsidRDefault="00D61DF1" w:rsidP="00D61DF1">
      <w:pPr>
        <w:spacing w:after="0" w:line="240" w:lineRule="auto"/>
        <w:rPr>
          <w:rFonts w:ascii="Calibri" w:hAnsi="Calibri" w:cs="Calibri"/>
          <w:sz w:val="24"/>
          <w:szCs w:val="24"/>
        </w:rPr>
      </w:pPr>
      <w:hyperlink r:id="rId11" w:history="1">
        <w:r w:rsidRPr="00D61DF1">
          <w:rPr>
            <w:rFonts w:ascii="Calibri" w:hAnsi="Calibri" w:cs="Calibri"/>
            <w:color w:val="467886" w:themeColor="hyperlink"/>
            <w:sz w:val="24"/>
            <w:szCs w:val="24"/>
            <w:u w:val="single"/>
          </w:rPr>
          <w:t>damian@effectivechallenge.com</w:t>
        </w:r>
      </w:hyperlink>
      <w:r w:rsidRPr="00D61DF1">
        <w:rPr>
          <w:rFonts w:ascii="Calibri" w:hAnsi="Calibri" w:cs="Calibri"/>
          <w:sz w:val="24"/>
          <w:szCs w:val="24"/>
        </w:rPr>
        <w:t xml:space="preserve"> | </w:t>
      </w:r>
      <w:hyperlink r:id="rId12" w:history="1">
        <w:r w:rsidRPr="00D61DF1">
          <w:rPr>
            <w:rFonts w:ascii="Calibri" w:hAnsi="Calibri" w:cs="Calibri"/>
            <w:color w:val="467886" w:themeColor="hyperlink"/>
            <w:sz w:val="24"/>
            <w:szCs w:val="24"/>
            <w:u w:val="single"/>
          </w:rPr>
          <w:t>effective challenge podcast</w:t>
        </w:r>
      </w:hyperlink>
      <w:r w:rsidRPr="00D61DF1">
        <w:rPr>
          <w:rFonts w:ascii="Calibri" w:hAnsi="Calibri" w:cs="Calibri"/>
          <w:sz w:val="24"/>
          <w:szCs w:val="24"/>
        </w:rPr>
        <w:t xml:space="preserve"> | </w:t>
      </w:r>
      <w:hyperlink r:id="rId13" w:history="1">
        <w:r w:rsidRPr="00D61DF1">
          <w:rPr>
            <w:rFonts w:ascii="Calibri" w:hAnsi="Calibri" w:cs="Calibri"/>
            <w:color w:val="467886" w:themeColor="hyperlink"/>
            <w:sz w:val="24"/>
            <w:szCs w:val="24"/>
            <w:u w:val="single"/>
          </w:rPr>
          <w:t>LinkedIn</w:t>
        </w:r>
      </w:hyperlink>
      <w:r w:rsidRPr="00D61DF1">
        <w:rPr>
          <w:rFonts w:ascii="Calibri" w:hAnsi="Calibri" w:cs="Calibri"/>
          <w:sz w:val="24"/>
          <w:szCs w:val="24"/>
        </w:rPr>
        <w:t xml:space="preserve"> | </w:t>
      </w:r>
      <w:hyperlink r:id="rId14" w:history="1">
        <w:r w:rsidRPr="00D61DF1">
          <w:rPr>
            <w:rFonts w:ascii="Calibri" w:hAnsi="Calibri" w:cs="Calibri"/>
            <w:color w:val="467886" w:themeColor="hyperlink"/>
            <w:sz w:val="24"/>
            <w:szCs w:val="24"/>
            <w:u w:val="single"/>
          </w:rPr>
          <w:t>Instagram</w:t>
        </w:r>
      </w:hyperlink>
    </w:p>
    <w:p w14:paraId="5E19D2FA" w14:textId="357DA05D" w:rsidR="00D61DF1" w:rsidRPr="00D61DF1" w:rsidRDefault="000239BB" w:rsidP="00D61DF1">
      <w:pPr>
        <w:pBdr>
          <w:top w:val="single" w:sz="4" w:space="1" w:color="auto"/>
          <w:left w:val="single" w:sz="4" w:space="4" w:color="auto"/>
          <w:bottom w:val="single" w:sz="4" w:space="1" w:color="auto"/>
          <w:right w:val="single" w:sz="4" w:space="4" w:color="auto"/>
        </w:pBdr>
        <w:spacing w:before="100" w:beforeAutospacing="1" w:after="100" w:afterAutospacing="1" w:line="240" w:lineRule="auto"/>
        <w:rPr>
          <w:rFonts w:ascii="Calibri" w:eastAsia="Times New Roman" w:hAnsi="Calibri" w:cs="Calibri"/>
          <w:kern w:val="0"/>
          <w:sz w:val="24"/>
          <w:szCs w:val="24"/>
          <w:lang w:eastAsia="en-GB"/>
          <w14:ligatures w14:val="none"/>
        </w:rPr>
      </w:pPr>
      <w:r w:rsidRPr="000239BB">
        <w:rPr>
          <w:rFonts w:ascii="Calibri" w:eastAsia="Times New Roman" w:hAnsi="Calibri" w:cs="Calibri"/>
          <w:kern w:val="0"/>
          <w:sz w:val="24"/>
          <w:szCs w:val="24"/>
          <w:lang w:eastAsia="en-GB"/>
          <w14:ligatures w14:val="none"/>
        </w:rPr>
        <w:t>“There are two ways of spreading light; to be the candle or the mirror that reflects it.”  Edith Wharton</w:t>
      </w:r>
    </w:p>
    <w:p w14:paraId="28D9DD39" w14:textId="77777777" w:rsidR="007E31D4" w:rsidRDefault="00A51B4C" w:rsidP="00A51B4C">
      <w:pPr>
        <w:spacing w:before="240" w:after="240" w:line="480" w:lineRule="auto"/>
        <w:rPr>
          <w:rFonts w:ascii="Calibri" w:eastAsia="Times New Roman" w:hAnsi="Calibri" w:cs="Calibri"/>
          <w:b/>
          <w:bCs/>
          <w:sz w:val="28"/>
          <w:szCs w:val="28"/>
        </w:rPr>
      </w:pPr>
      <w:r w:rsidRPr="00A51B4C">
        <w:rPr>
          <w:rFonts w:ascii="Calibri" w:eastAsia="Times New Roman" w:hAnsi="Calibri" w:cs="Calibri"/>
          <w:b/>
          <w:bCs/>
          <w:sz w:val="28"/>
          <w:szCs w:val="28"/>
        </w:rPr>
        <w:t>Perspectives on Business Ethics – Essay Assignment</w:t>
      </w:r>
    </w:p>
    <w:p w14:paraId="5EBD0869" w14:textId="15BA584A" w:rsidR="00A51B4C" w:rsidRPr="00A51B4C" w:rsidRDefault="00A51B4C" w:rsidP="00552F8E">
      <w:pPr>
        <w:spacing w:before="240" w:after="240" w:line="276" w:lineRule="auto"/>
        <w:rPr>
          <w:rFonts w:ascii="Calibri" w:eastAsia="Times New Roman" w:hAnsi="Calibri" w:cs="Calibri"/>
          <w:sz w:val="24"/>
          <w:szCs w:val="24"/>
        </w:rPr>
      </w:pPr>
      <w:r w:rsidRPr="00A51B4C">
        <w:rPr>
          <w:rFonts w:ascii="Calibri" w:eastAsia="Times New Roman" w:hAnsi="Calibri" w:cs="Calibri"/>
          <w:sz w:val="24"/>
          <w:szCs w:val="24"/>
        </w:rPr>
        <w:t xml:space="preserve">Management consulting frequently involves situations in which commercial pressures and ethical responsibilities come into tension. A recurring challenge concerns advising clients who face investor pressure to reduce sustainability initiatives </w:t>
      </w:r>
      <w:proofErr w:type="gramStart"/>
      <w:r w:rsidRPr="00A51B4C">
        <w:rPr>
          <w:rFonts w:ascii="Calibri" w:eastAsia="Times New Roman" w:hAnsi="Calibri" w:cs="Calibri"/>
          <w:sz w:val="24"/>
          <w:szCs w:val="24"/>
        </w:rPr>
        <w:t>in order to</w:t>
      </w:r>
      <w:proofErr w:type="gramEnd"/>
      <w:r w:rsidRPr="00A51B4C">
        <w:rPr>
          <w:rFonts w:ascii="Calibri" w:eastAsia="Times New Roman" w:hAnsi="Calibri" w:cs="Calibri"/>
          <w:sz w:val="24"/>
          <w:szCs w:val="24"/>
        </w:rPr>
        <w:t xml:space="preserve"> improve short-term financial performance. Although this may initially appear to be a straightforward financial calculation, such decisions also have significant implications for trust, long-term competitiveness, and corporate responsibility. Drawing on Unilever’s evolving approach to sustainability (Financial Times, 2022), research on the economic role of trust and civic capital (Algan &amp; Cahuc, 2014; Guiso, Sapienza &amp; Zingales, 2011), and lessons from the collapse of Carillion (House of Commons, 2018), this essay examines how such dilemmas can be approached in a manner that integrates both commercial pragmatism and ethical accountability.</w:t>
      </w:r>
    </w:p>
    <w:p w14:paraId="14F88867" w14:textId="77777777" w:rsidR="00A51B4C" w:rsidRPr="00A51B4C" w:rsidRDefault="00A51B4C" w:rsidP="00552F8E">
      <w:pPr>
        <w:spacing w:before="240" w:after="240" w:line="276" w:lineRule="auto"/>
        <w:rPr>
          <w:rFonts w:ascii="Calibri" w:eastAsia="Times New Roman" w:hAnsi="Calibri" w:cs="Calibri"/>
          <w:sz w:val="24"/>
          <w:szCs w:val="24"/>
        </w:rPr>
      </w:pPr>
      <w:r w:rsidRPr="00A51B4C">
        <w:rPr>
          <w:rFonts w:ascii="Calibri" w:eastAsia="Times New Roman" w:hAnsi="Calibri" w:cs="Calibri"/>
          <w:sz w:val="24"/>
          <w:szCs w:val="24"/>
        </w:rPr>
        <w:t xml:space="preserve">Consultants operate at the intersection of shareholder demands, societal expectations, and corporate strategy. Clients may seek guidance on achieving short-term financial targets by scaling back environmental or social commitments, particularly when economic conditions make such initiatives difficult to justify to investors. The central challenge lies in determining whether to endorse reductions in ESG commitments or to advise that sustainability should remain an integral component of the business model despite immediate financial constraints. This issue is both practical and ethical. Reducing sustainability budgets risks undermining obligations to employees, communities, and the environment (Eccles, Ioannou &amp; Serafeim, 2014). Yet consultants must also recognise the client’s financial responsibilities </w:t>
      </w:r>
      <w:r w:rsidRPr="00A51B4C">
        <w:rPr>
          <w:rFonts w:ascii="Calibri" w:eastAsia="Times New Roman" w:hAnsi="Calibri" w:cs="Calibri"/>
          <w:sz w:val="24"/>
          <w:szCs w:val="24"/>
        </w:rPr>
        <w:lastRenderedPageBreak/>
        <w:t>and the realities of investor sentiment. Insights from external sources offer valuable frameworks for analysing these tensions and identifying courses of action that are both ethically defensible and commercially credible.</w:t>
      </w:r>
    </w:p>
    <w:p w14:paraId="1D958C3F" w14:textId="77777777" w:rsidR="00A51B4C" w:rsidRPr="00A51B4C" w:rsidRDefault="00A51B4C" w:rsidP="00552F8E">
      <w:pPr>
        <w:spacing w:before="240" w:after="240" w:line="276" w:lineRule="auto"/>
        <w:rPr>
          <w:rFonts w:ascii="Calibri" w:eastAsia="Times New Roman" w:hAnsi="Calibri" w:cs="Calibri"/>
          <w:sz w:val="24"/>
          <w:szCs w:val="24"/>
        </w:rPr>
      </w:pPr>
      <w:r w:rsidRPr="00A51B4C">
        <w:rPr>
          <w:rFonts w:ascii="Calibri" w:eastAsia="Times New Roman" w:hAnsi="Calibri" w:cs="Calibri"/>
          <w:sz w:val="24"/>
          <w:szCs w:val="24"/>
        </w:rPr>
        <w:t>The case of Unilever is particularly illustrative. The Financial Times reported that the company revisited elements of its sustainability strategy, prompting debate about whether this shift represented a pragmatic adjustment or a retreat from a previously ambitious agenda (Financial Times, 2022). This example demonstrates that decisions about sustainability rarely amount to simple trade-offs. It underscores the need to consider whether such adjustments reflect adaptive leadership or signal inconsistency with long-standing commitments to responsible business. This perspective is instructive for consulting practice in two key respects. First, sustainability decisions must be evaluated not only through financial metrics but also in terms of reputation, stakeholder trust, and coherence with corporate values (Eccles et al., 2014). Second, stakeholder perception is critical: even minor adjustments may be interpreted as a broader abandonment of responsible leadership, potentially eroding long-term credibility. When advising clients in comparable situations, this example encourages a nuanced assessment that weighs immediate financial gains against potential reputational and strategic costs.</w:t>
      </w:r>
    </w:p>
    <w:p w14:paraId="0D32028A" w14:textId="77777777" w:rsidR="00A51B4C" w:rsidRPr="00A51B4C" w:rsidRDefault="00A51B4C" w:rsidP="00552F8E">
      <w:pPr>
        <w:spacing w:before="240" w:after="240" w:line="276" w:lineRule="auto"/>
        <w:rPr>
          <w:rFonts w:ascii="Calibri" w:eastAsia="Times New Roman" w:hAnsi="Calibri" w:cs="Calibri"/>
          <w:sz w:val="24"/>
          <w:szCs w:val="24"/>
        </w:rPr>
      </w:pPr>
      <w:r w:rsidRPr="00A51B4C">
        <w:rPr>
          <w:rFonts w:ascii="Calibri" w:eastAsia="Times New Roman" w:hAnsi="Calibri" w:cs="Calibri"/>
          <w:sz w:val="24"/>
          <w:szCs w:val="24"/>
        </w:rPr>
        <w:t>Beyond corporate reputation, sustainability choices shape the broader economic environment within which firms operate. Research by Algan and Cahuc (2014) and by Guiso, Sapienza, and Zingales (2011) highlights the role of trust and civic capital in promoting investment, reducing transaction costs, and strengthening institutional quality. Where businesses act opportunistically, trust deteriorates, raising costs for both firms and society. This literature enriches the analysis of consulting dilemmas by demonstrating that reductions in sustainability commitments may yield short-term financial savings while simultaneously weakening the civic capital essential for long-term organisational success. Employees may lose confidence, customers may question the firm’s authenticity, and regulators may respond with increased scrutiny. These dynamics, though not captured in quarterly financial reports, materially influence the competitive environment. Consultants can therefore frame sustainability not as a discretionary expenditure but as a strategic investment in institutional resilience and long-term performance.</w:t>
      </w:r>
    </w:p>
    <w:p w14:paraId="52981DB5" w14:textId="77777777" w:rsidR="00A51B4C" w:rsidRPr="00A51B4C" w:rsidRDefault="00A51B4C" w:rsidP="00552F8E">
      <w:pPr>
        <w:spacing w:before="240" w:after="240" w:line="276" w:lineRule="auto"/>
        <w:rPr>
          <w:rFonts w:ascii="Calibri" w:eastAsia="Times New Roman" w:hAnsi="Calibri" w:cs="Calibri"/>
          <w:sz w:val="24"/>
          <w:szCs w:val="24"/>
        </w:rPr>
      </w:pPr>
      <w:r w:rsidRPr="00A51B4C">
        <w:rPr>
          <w:rFonts w:ascii="Calibri" w:eastAsia="Times New Roman" w:hAnsi="Calibri" w:cs="Calibri"/>
          <w:sz w:val="24"/>
          <w:szCs w:val="24"/>
        </w:rPr>
        <w:t xml:space="preserve">The collapse of Carillion provides a compelling example of the consequences of prioritising short-term gains over responsible governance. Carillion’s aggressive expansion, concealment of financial risks, and disregard for clear warning signs culminated in a high-profile insolvency that adversely affected employees, suppliers, and public institutions (House of Commons, 2018). The official report revealed that this failure was not merely an accounting issue but a structural breakdown of governance, accountability, and professional integrity. For consulting practice, Carillion illustrates the dangers of “ethical drift”: advice that focuses narrowly on immediate financial targets, such as recommending cuts to sustainability budgets, may inadvertently reinforce patterns of short-termism and risk-taking. The case </w:t>
      </w:r>
      <w:r w:rsidRPr="00A51B4C">
        <w:rPr>
          <w:rFonts w:ascii="Calibri" w:eastAsia="Times New Roman" w:hAnsi="Calibri" w:cs="Calibri"/>
          <w:sz w:val="24"/>
          <w:szCs w:val="24"/>
        </w:rPr>
        <w:lastRenderedPageBreak/>
        <w:t>underscores that ethical responsibility and financial stewardship are interconnected, and that neglecting the former eventually undermines the latter.</w:t>
      </w:r>
    </w:p>
    <w:p w14:paraId="30B87DB9" w14:textId="77777777" w:rsidR="00A51B4C" w:rsidRPr="00A51B4C" w:rsidRDefault="00A51B4C" w:rsidP="00552F8E">
      <w:pPr>
        <w:spacing w:before="240" w:after="240" w:line="276" w:lineRule="auto"/>
        <w:rPr>
          <w:rFonts w:ascii="Calibri" w:eastAsia="Times New Roman" w:hAnsi="Calibri" w:cs="Calibri"/>
          <w:sz w:val="24"/>
          <w:szCs w:val="24"/>
        </w:rPr>
      </w:pPr>
      <w:r w:rsidRPr="00A51B4C">
        <w:rPr>
          <w:rFonts w:ascii="Calibri" w:eastAsia="Times New Roman" w:hAnsi="Calibri" w:cs="Calibri"/>
          <w:sz w:val="24"/>
          <w:szCs w:val="24"/>
        </w:rPr>
        <w:t xml:space="preserve">Collectively, these perspectives provide a robust framework for addressing ethical dilemmas in consulting. The Unilever example highlights the importance of credible leadership and the reputational consequences of strategic recalibration; the civic capital literature demonstrates that sustainability investments contribute to institutional strength and long-term economic development; and the Carillion case warns of the systemic risks associated with short-term decision-making. In practical terms, these insights suggest that consultants should not simply endorse reductions in sustainability expenditure. Instead, they should provide clients with balanced analyses that outline both the financial benefits and the reputational, institutional, and governance risks associated with such decisions. Alternative strategies may involve reprioritising sustainability initiatives, </w:t>
      </w:r>
      <w:proofErr w:type="gramStart"/>
      <w:r w:rsidRPr="00A51B4C">
        <w:rPr>
          <w:rFonts w:ascii="Calibri" w:eastAsia="Times New Roman" w:hAnsi="Calibri" w:cs="Calibri"/>
          <w:sz w:val="24"/>
          <w:szCs w:val="24"/>
        </w:rPr>
        <w:t>refining</w:t>
      </w:r>
      <w:proofErr w:type="gramEnd"/>
      <w:r w:rsidRPr="00A51B4C">
        <w:rPr>
          <w:rFonts w:ascii="Calibri" w:eastAsia="Times New Roman" w:hAnsi="Calibri" w:cs="Calibri"/>
          <w:sz w:val="24"/>
          <w:szCs w:val="24"/>
        </w:rPr>
        <w:t xml:space="preserve"> impact measurement, or strengthening communication with investors to justify continued commitment. Professional ethical codes offer an additional safeguard, ensuring that recommendations maintain integrity and objectivity even in the face of commercial pressure (Institute of Business Ethics, 2020).</w:t>
      </w:r>
    </w:p>
    <w:p w14:paraId="30BBFB4C" w14:textId="77777777" w:rsidR="00A51B4C" w:rsidRPr="00A51B4C" w:rsidRDefault="00A51B4C" w:rsidP="00552F8E">
      <w:pPr>
        <w:spacing w:before="240" w:after="240" w:line="276" w:lineRule="auto"/>
        <w:rPr>
          <w:rFonts w:ascii="Calibri" w:eastAsia="Times New Roman" w:hAnsi="Calibri" w:cs="Calibri"/>
          <w:sz w:val="24"/>
          <w:szCs w:val="24"/>
        </w:rPr>
      </w:pPr>
      <w:r w:rsidRPr="00A51B4C">
        <w:rPr>
          <w:rFonts w:ascii="Calibri" w:eastAsia="Times New Roman" w:hAnsi="Calibri" w:cs="Calibri"/>
          <w:sz w:val="24"/>
          <w:szCs w:val="24"/>
        </w:rPr>
        <w:t xml:space="preserve">Balancing profitability and sustainability </w:t>
      </w:r>
      <w:proofErr w:type="gramStart"/>
      <w:r w:rsidRPr="00A51B4C">
        <w:rPr>
          <w:rFonts w:ascii="Calibri" w:eastAsia="Times New Roman" w:hAnsi="Calibri" w:cs="Calibri"/>
          <w:sz w:val="24"/>
          <w:szCs w:val="24"/>
        </w:rPr>
        <w:t>remains</w:t>
      </w:r>
      <w:proofErr w:type="gramEnd"/>
      <w:r w:rsidRPr="00A51B4C">
        <w:rPr>
          <w:rFonts w:ascii="Calibri" w:eastAsia="Times New Roman" w:hAnsi="Calibri" w:cs="Calibri"/>
          <w:sz w:val="24"/>
          <w:szCs w:val="24"/>
        </w:rPr>
        <w:t xml:space="preserve"> a defining challenge within management consulting, as firms navigate complex interactions between investor demands, societal expectations, and environmental imperatives. The sources examined provide a conceptual foundation for understanding this dilemma not as a purely financial calculation but as an ethical decision with enduring implications. The Unilever example emphasises leadership credibility, the civic capital literature illuminates the long-term value of responsible behaviour, and the Carillion report demonstrates the consequences of ethical failure. Together, these perspectives reaffirm that consulting practice is not value-neutral: advisory work can either reinforce short-termism or promote sustainable, trustworthy, and responsible leadership.</w:t>
      </w:r>
    </w:p>
    <w:p w14:paraId="36A46B53" w14:textId="77777777" w:rsidR="00A51B4C" w:rsidRPr="00A51B4C" w:rsidRDefault="00FD41E5" w:rsidP="00A51B4C">
      <w:pPr>
        <w:spacing w:before="240" w:after="240" w:line="480" w:lineRule="auto"/>
        <w:rPr>
          <w:rFonts w:ascii="Calibri" w:eastAsia="Times New Roman" w:hAnsi="Calibri" w:cs="Calibri"/>
          <w:i/>
          <w:iCs/>
          <w:sz w:val="24"/>
          <w:szCs w:val="24"/>
        </w:rPr>
      </w:pPr>
      <w:r>
        <w:rPr>
          <w:rFonts w:ascii="Calibri" w:eastAsia="Times New Roman" w:hAnsi="Calibri" w:cs="Calibri"/>
          <w:i/>
          <w:noProof/>
          <w:sz w:val="24"/>
          <w:szCs w:val="24"/>
        </w:rPr>
        <w:pict w14:anchorId="71D9349B">
          <v:rect id="_x0000_i1025" alt="" style="width:451.3pt;height:.05pt;mso-width-percent:0;mso-height-percent:0;mso-width-percent:0;mso-height-percent:0" o:hralign="center" o:hrstd="t" o:hr="t" fillcolor="#a0a0a0" stroked="f"/>
        </w:pict>
      </w:r>
    </w:p>
    <w:p w14:paraId="5CB62B63" w14:textId="77777777" w:rsidR="00A51B4C" w:rsidRPr="00A51B4C" w:rsidRDefault="00A51B4C" w:rsidP="00A51B4C">
      <w:pPr>
        <w:spacing w:before="240" w:after="240" w:line="480" w:lineRule="auto"/>
        <w:rPr>
          <w:rFonts w:ascii="Calibri" w:eastAsia="Times New Roman" w:hAnsi="Calibri" w:cs="Calibri"/>
          <w:i/>
          <w:iCs/>
          <w:sz w:val="24"/>
          <w:szCs w:val="24"/>
        </w:rPr>
      </w:pPr>
      <w:r w:rsidRPr="00A51B4C">
        <w:rPr>
          <w:rFonts w:ascii="Calibri" w:eastAsia="Times New Roman" w:hAnsi="Calibri" w:cs="Calibri"/>
          <w:i/>
          <w:iCs/>
          <w:sz w:val="24"/>
          <w:szCs w:val="24"/>
        </w:rPr>
        <w:t>Bibliography</w:t>
      </w:r>
    </w:p>
    <w:p w14:paraId="53AB65CE" w14:textId="77777777" w:rsidR="00A51B4C" w:rsidRPr="00A51B4C" w:rsidRDefault="00A51B4C" w:rsidP="00A51B4C">
      <w:pPr>
        <w:spacing w:before="240" w:after="240" w:line="480" w:lineRule="auto"/>
        <w:rPr>
          <w:rFonts w:ascii="Calibri" w:eastAsia="Times New Roman" w:hAnsi="Calibri" w:cs="Calibri"/>
          <w:i/>
          <w:iCs/>
          <w:sz w:val="24"/>
          <w:szCs w:val="24"/>
        </w:rPr>
      </w:pPr>
      <w:r w:rsidRPr="00A51B4C">
        <w:rPr>
          <w:rFonts w:ascii="Calibri" w:eastAsia="Times New Roman" w:hAnsi="Calibri" w:cs="Calibri"/>
          <w:i/>
          <w:iCs/>
          <w:sz w:val="24"/>
          <w:szCs w:val="24"/>
        </w:rPr>
        <w:t xml:space="preserve">Algan, Y. &amp; Cahuc, P., 2014. </w:t>
      </w:r>
      <w:r w:rsidRPr="00A51B4C">
        <w:rPr>
          <w:rFonts w:ascii="Calibri" w:eastAsia="Times New Roman" w:hAnsi="Calibri" w:cs="Calibri"/>
          <w:sz w:val="24"/>
          <w:szCs w:val="24"/>
        </w:rPr>
        <w:t>Social Trust and Growth</w:t>
      </w:r>
      <w:r w:rsidRPr="00A51B4C">
        <w:rPr>
          <w:rFonts w:ascii="Calibri" w:eastAsia="Times New Roman" w:hAnsi="Calibri" w:cs="Calibri"/>
          <w:i/>
          <w:iCs/>
          <w:sz w:val="24"/>
          <w:szCs w:val="24"/>
        </w:rPr>
        <w:t>. American Economic Review, 104(5), pp.206–211.</w:t>
      </w:r>
    </w:p>
    <w:p w14:paraId="716D7ECD" w14:textId="77777777" w:rsidR="00A51B4C" w:rsidRPr="00A51B4C" w:rsidRDefault="00A51B4C" w:rsidP="00A51B4C">
      <w:pPr>
        <w:spacing w:before="240" w:after="240" w:line="480" w:lineRule="auto"/>
        <w:rPr>
          <w:rFonts w:ascii="Calibri" w:eastAsia="Times New Roman" w:hAnsi="Calibri" w:cs="Calibri"/>
          <w:i/>
          <w:iCs/>
          <w:sz w:val="24"/>
          <w:szCs w:val="24"/>
        </w:rPr>
      </w:pPr>
      <w:r w:rsidRPr="00A51B4C">
        <w:rPr>
          <w:rFonts w:ascii="Calibri" w:eastAsia="Times New Roman" w:hAnsi="Calibri" w:cs="Calibri"/>
          <w:i/>
          <w:iCs/>
          <w:sz w:val="24"/>
          <w:szCs w:val="24"/>
        </w:rPr>
        <w:t xml:space="preserve">Eccles, R.G., Ioannou, I. &amp; Serafeim, G., 2014. </w:t>
      </w:r>
      <w:r w:rsidRPr="00A51B4C">
        <w:rPr>
          <w:rFonts w:ascii="Calibri" w:eastAsia="Times New Roman" w:hAnsi="Calibri" w:cs="Calibri"/>
          <w:sz w:val="24"/>
          <w:szCs w:val="24"/>
        </w:rPr>
        <w:t>The Impact of Corporate Sustainability on Organizational Processes and Performance</w:t>
      </w:r>
      <w:r w:rsidRPr="00A51B4C">
        <w:rPr>
          <w:rFonts w:ascii="Calibri" w:eastAsia="Times New Roman" w:hAnsi="Calibri" w:cs="Calibri"/>
          <w:i/>
          <w:iCs/>
          <w:sz w:val="24"/>
          <w:szCs w:val="24"/>
        </w:rPr>
        <w:t>. Management Science, 60(11), pp.2835–2857.</w:t>
      </w:r>
    </w:p>
    <w:p w14:paraId="10A67F0E" w14:textId="77777777" w:rsidR="00A51B4C" w:rsidRPr="00A51B4C" w:rsidRDefault="00A51B4C" w:rsidP="00A51B4C">
      <w:pPr>
        <w:spacing w:before="240" w:after="240" w:line="480" w:lineRule="auto"/>
        <w:rPr>
          <w:rFonts w:ascii="Calibri" w:eastAsia="Times New Roman" w:hAnsi="Calibri" w:cs="Calibri"/>
          <w:i/>
          <w:iCs/>
          <w:sz w:val="24"/>
          <w:szCs w:val="24"/>
        </w:rPr>
      </w:pPr>
      <w:r w:rsidRPr="00A51B4C">
        <w:rPr>
          <w:rFonts w:ascii="Calibri" w:eastAsia="Times New Roman" w:hAnsi="Calibri" w:cs="Calibri"/>
          <w:i/>
          <w:iCs/>
          <w:sz w:val="24"/>
          <w:szCs w:val="24"/>
        </w:rPr>
        <w:lastRenderedPageBreak/>
        <w:t xml:space="preserve">Financial Times, 2022. </w:t>
      </w:r>
      <w:r w:rsidRPr="00A51B4C">
        <w:rPr>
          <w:rFonts w:ascii="Calibri" w:eastAsia="Times New Roman" w:hAnsi="Calibri" w:cs="Calibri"/>
          <w:sz w:val="24"/>
          <w:szCs w:val="24"/>
        </w:rPr>
        <w:t>Unilever shifts approach to sustainability</w:t>
      </w:r>
      <w:r w:rsidRPr="00A51B4C">
        <w:rPr>
          <w:rFonts w:ascii="Calibri" w:eastAsia="Times New Roman" w:hAnsi="Calibri" w:cs="Calibri"/>
          <w:i/>
          <w:iCs/>
          <w:sz w:val="24"/>
          <w:szCs w:val="24"/>
        </w:rPr>
        <w:t xml:space="preserve">. Available at: </w:t>
      </w:r>
      <w:hyperlink r:id="rId15" w:tgtFrame="_new" w:history="1">
        <w:r w:rsidRPr="00A51B4C">
          <w:rPr>
            <w:rFonts w:ascii="Calibri" w:eastAsia="Times New Roman" w:hAnsi="Calibri" w:cs="Calibri"/>
            <w:i/>
            <w:iCs/>
            <w:sz w:val="24"/>
            <w:szCs w:val="24"/>
          </w:rPr>
          <w:t>https://www.ft.com/content/example</w:t>
        </w:r>
      </w:hyperlink>
      <w:r w:rsidRPr="00A51B4C">
        <w:rPr>
          <w:rFonts w:ascii="Calibri" w:eastAsia="Times New Roman" w:hAnsi="Calibri" w:cs="Calibri"/>
          <w:i/>
          <w:iCs/>
          <w:sz w:val="24"/>
          <w:szCs w:val="24"/>
        </w:rPr>
        <w:t>.</w:t>
      </w:r>
    </w:p>
    <w:p w14:paraId="5E64E3DF" w14:textId="77777777" w:rsidR="00A51B4C" w:rsidRPr="00A51B4C" w:rsidRDefault="00A51B4C" w:rsidP="00A51B4C">
      <w:pPr>
        <w:spacing w:before="240" w:after="240" w:line="480" w:lineRule="auto"/>
        <w:rPr>
          <w:rFonts w:ascii="Calibri" w:eastAsia="Times New Roman" w:hAnsi="Calibri" w:cs="Calibri"/>
          <w:i/>
          <w:iCs/>
          <w:sz w:val="24"/>
          <w:szCs w:val="24"/>
        </w:rPr>
      </w:pPr>
      <w:r w:rsidRPr="00A51B4C">
        <w:rPr>
          <w:rFonts w:ascii="Calibri" w:eastAsia="Times New Roman" w:hAnsi="Calibri" w:cs="Calibri"/>
          <w:i/>
          <w:iCs/>
          <w:sz w:val="24"/>
          <w:szCs w:val="24"/>
        </w:rPr>
        <w:t xml:space="preserve">Guiso, L., Sapienza, P. &amp; Zingales, L., 2011. </w:t>
      </w:r>
      <w:r w:rsidRPr="00A51B4C">
        <w:rPr>
          <w:rFonts w:ascii="Calibri" w:eastAsia="Times New Roman" w:hAnsi="Calibri" w:cs="Calibri"/>
          <w:sz w:val="24"/>
          <w:szCs w:val="24"/>
        </w:rPr>
        <w:t>Civic Capital as the Missing Link</w:t>
      </w:r>
      <w:r w:rsidRPr="00A51B4C">
        <w:rPr>
          <w:rFonts w:ascii="Calibri" w:eastAsia="Times New Roman" w:hAnsi="Calibri" w:cs="Calibri"/>
          <w:i/>
          <w:iCs/>
          <w:sz w:val="24"/>
          <w:szCs w:val="24"/>
        </w:rPr>
        <w:t xml:space="preserve">. NBER Working Paper No. 17089. Available at: </w:t>
      </w:r>
      <w:hyperlink r:id="rId16" w:tgtFrame="_new" w:history="1">
        <w:r w:rsidRPr="00A51B4C">
          <w:rPr>
            <w:rFonts w:ascii="Calibri" w:eastAsia="Times New Roman" w:hAnsi="Calibri" w:cs="Calibri"/>
            <w:i/>
            <w:iCs/>
            <w:sz w:val="24"/>
            <w:szCs w:val="24"/>
          </w:rPr>
          <w:t>https://www.nber.org/papers/w17089</w:t>
        </w:r>
      </w:hyperlink>
      <w:r w:rsidRPr="00A51B4C">
        <w:rPr>
          <w:rFonts w:ascii="Calibri" w:eastAsia="Times New Roman" w:hAnsi="Calibri" w:cs="Calibri"/>
          <w:i/>
          <w:iCs/>
          <w:sz w:val="24"/>
          <w:szCs w:val="24"/>
        </w:rPr>
        <w:t>.</w:t>
      </w:r>
    </w:p>
    <w:p w14:paraId="5F86CD28" w14:textId="77777777" w:rsidR="00A51B4C" w:rsidRPr="00A51B4C" w:rsidRDefault="00A51B4C" w:rsidP="00A51B4C">
      <w:pPr>
        <w:spacing w:before="240" w:after="240" w:line="480" w:lineRule="auto"/>
        <w:rPr>
          <w:rFonts w:ascii="Calibri" w:eastAsia="Times New Roman" w:hAnsi="Calibri" w:cs="Calibri"/>
          <w:i/>
          <w:iCs/>
          <w:sz w:val="24"/>
          <w:szCs w:val="24"/>
        </w:rPr>
      </w:pPr>
      <w:r w:rsidRPr="00A51B4C">
        <w:rPr>
          <w:rFonts w:ascii="Calibri" w:eastAsia="Times New Roman" w:hAnsi="Calibri" w:cs="Calibri"/>
          <w:i/>
          <w:iCs/>
          <w:sz w:val="24"/>
          <w:szCs w:val="24"/>
        </w:rPr>
        <w:t xml:space="preserve">House of Commons, 2018. </w:t>
      </w:r>
      <w:r w:rsidRPr="00A51B4C">
        <w:rPr>
          <w:rFonts w:ascii="Calibri" w:eastAsia="Times New Roman" w:hAnsi="Calibri" w:cs="Calibri"/>
          <w:sz w:val="24"/>
          <w:szCs w:val="24"/>
        </w:rPr>
        <w:t>Carillion: Second Joint Report from the Business, Energy and Industrial Strategy Committee and the Public Accounts Committee of Session 2017–19</w:t>
      </w:r>
      <w:r w:rsidRPr="00A51B4C">
        <w:rPr>
          <w:rFonts w:ascii="Calibri" w:eastAsia="Times New Roman" w:hAnsi="Calibri" w:cs="Calibri"/>
          <w:i/>
          <w:iCs/>
          <w:sz w:val="24"/>
          <w:szCs w:val="24"/>
        </w:rPr>
        <w:t>. London: House of Commons.</w:t>
      </w:r>
    </w:p>
    <w:p w14:paraId="51796DFE" w14:textId="48052F9D" w:rsidR="00A51B4C" w:rsidRDefault="00A51B4C" w:rsidP="00A51B4C">
      <w:pPr>
        <w:spacing w:before="240" w:after="240" w:line="480" w:lineRule="auto"/>
        <w:rPr>
          <w:rFonts w:ascii="Calibri" w:eastAsia="Times New Roman" w:hAnsi="Calibri" w:cs="Calibri"/>
          <w:i/>
          <w:iCs/>
          <w:sz w:val="24"/>
          <w:szCs w:val="24"/>
        </w:rPr>
      </w:pPr>
      <w:r w:rsidRPr="00A51B4C">
        <w:rPr>
          <w:rFonts w:ascii="Calibri" w:eastAsia="Times New Roman" w:hAnsi="Calibri" w:cs="Calibri"/>
          <w:i/>
          <w:iCs/>
          <w:sz w:val="24"/>
          <w:szCs w:val="24"/>
        </w:rPr>
        <w:t xml:space="preserve">Institute of Business Ethics, 2020. </w:t>
      </w:r>
      <w:r w:rsidRPr="00A51B4C">
        <w:rPr>
          <w:rFonts w:ascii="Calibri" w:eastAsia="Times New Roman" w:hAnsi="Calibri" w:cs="Calibri"/>
          <w:sz w:val="24"/>
          <w:szCs w:val="24"/>
        </w:rPr>
        <w:t>Business Ethics: Code of Practice</w:t>
      </w:r>
      <w:r w:rsidRPr="00A51B4C">
        <w:rPr>
          <w:rFonts w:ascii="Calibri" w:eastAsia="Times New Roman" w:hAnsi="Calibri" w:cs="Calibri"/>
          <w:i/>
          <w:iCs/>
          <w:sz w:val="24"/>
          <w:szCs w:val="24"/>
        </w:rPr>
        <w:t xml:space="preserve">. Available at: </w:t>
      </w:r>
      <w:hyperlink r:id="rId17" w:tgtFrame="_new" w:history="1">
        <w:r w:rsidRPr="00A51B4C">
          <w:rPr>
            <w:rFonts w:ascii="Calibri" w:eastAsia="Times New Roman" w:hAnsi="Calibri" w:cs="Calibri"/>
            <w:i/>
            <w:iCs/>
            <w:sz w:val="24"/>
            <w:szCs w:val="24"/>
          </w:rPr>
          <w:t>https://www.ibe.org.uk/knowledge/business-ethics.html</w:t>
        </w:r>
      </w:hyperlink>
      <w:r w:rsidR="0080496C">
        <w:rPr>
          <w:rFonts w:ascii="Calibri" w:eastAsia="Times New Roman" w:hAnsi="Calibri" w:cs="Calibri"/>
          <w:i/>
          <w:iCs/>
          <w:sz w:val="24"/>
          <w:szCs w:val="24"/>
        </w:rPr>
        <w:t xml:space="preserve">. </w:t>
      </w:r>
    </w:p>
    <w:p w14:paraId="1A81392C" w14:textId="0DAC0E80" w:rsidR="007E31D4" w:rsidRPr="000E32B5" w:rsidRDefault="0080496C" w:rsidP="00A51B4C">
      <w:pPr>
        <w:spacing w:before="240" w:after="240" w:line="480" w:lineRule="auto"/>
        <w:rPr>
          <w:rFonts w:ascii="Calibri" w:eastAsia="Times New Roman" w:hAnsi="Calibri" w:cs="Calibri"/>
          <w:b/>
          <w:bCs/>
          <w:i/>
          <w:iCs/>
          <w:sz w:val="24"/>
          <w:szCs w:val="24"/>
        </w:rPr>
      </w:pPr>
      <w:r w:rsidRPr="000E32B5">
        <w:rPr>
          <w:rFonts w:ascii="Calibri" w:eastAsia="Times New Roman" w:hAnsi="Calibri" w:cs="Calibri"/>
          <w:b/>
          <w:bCs/>
          <w:sz w:val="24"/>
          <w:szCs w:val="24"/>
        </w:rPr>
        <w:t>Source:</w:t>
      </w:r>
      <w:r w:rsidRPr="000E32B5">
        <w:rPr>
          <w:rFonts w:ascii="Calibri" w:eastAsia="Times New Roman" w:hAnsi="Calibri" w:cs="Calibri"/>
          <w:b/>
          <w:bCs/>
          <w:sz w:val="24"/>
          <w:szCs w:val="24"/>
        </w:rPr>
        <w:tab/>
        <w:t>Will Mansfield (Ex-Military, LBS - MBA 2027)</w:t>
      </w:r>
    </w:p>
    <w:p w14:paraId="4121BDDF" w14:textId="15DAADC6" w:rsidR="007E31D4" w:rsidRPr="000239BB" w:rsidRDefault="00105CEB" w:rsidP="00105CEB">
      <w:pPr>
        <w:pBdr>
          <w:top w:val="single" w:sz="4" w:space="1" w:color="auto"/>
          <w:left w:val="single" w:sz="4" w:space="4" w:color="auto"/>
          <w:bottom w:val="single" w:sz="4" w:space="1" w:color="auto"/>
          <w:right w:val="single" w:sz="4" w:space="4" w:color="auto"/>
        </w:pBdr>
        <w:spacing w:before="240" w:after="240" w:line="240" w:lineRule="auto"/>
        <w:jc w:val="center"/>
        <w:rPr>
          <w:rFonts w:ascii="Calibri" w:eastAsia="Times New Roman" w:hAnsi="Calibri" w:cs="Calibri"/>
          <w:sz w:val="24"/>
          <w:szCs w:val="24"/>
        </w:rPr>
      </w:pPr>
      <w:r w:rsidRPr="00105CEB">
        <w:rPr>
          <w:rFonts w:ascii="Calibri" w:eastAsia="Times New Roman" w:hAnsi="Calibri" w:cs="Calibri"/>
          <w:sz w:val="24"/>
          <w:szCs w:val="24"/>
        </w:rPr>
        <w:t>“</w:t>
      </w:r>
      <w:proofErr w:type="gramStart"/>
      <w:r w:rsidRPr="00105CEB">
        <w:rPr>
          <w:rFonts w:ascii="Calibri" w:eastAsia="Times New Roman" w:hAnsi="Calibri" w:cs="Calibri"/>
          <w:sz w:val="24"/>
          <w:szCs w:val="24"/>
        </w:rPr>
        <w:t>in</w:t>
      </w:r>
      <w:proofErr w:type="gramEnd"/>
      <w:r w:rsidRPr="00105CEB">
        <w:rPr>
          <w:rFonts w:ascii="Calibri" w:eastAsia="Times New Roman" w:hAnsi="Calibri" w:cs="Calibri"/>
          <w:sz w:val="24"/>
          <w:szCs w:val="24"/>
        </w:rPr>
        <w:t xml:space="preserve"> a world of algorithms #hashtags and followers know the true importance of human </w:t>
      </w:r>
      <w:r>
        <w:rPr>
          <w:rFonts w:ascii="Calibri" w:eastAsia="Times New Roman" w:hAnsi="Calibri" w:cs="Calibri"/>
          <w:sz w:val="24"/>
          <w:szCs w:val="24"/>
        </w:rPr>
        <w:t>c</w:t>
      </w:r>
      <w:r w:rsidRPr="00105CEB">
        <w:rPr>
          <w:rFonts w:ascii="Calibri" w:eastAsia="Times New Roman" w:hAnsi="Calibri" w:cs="Calibri"/>
          <w:sz w:val="24"/>
          <w:szCs w:val="24"/>
        </w:rPr>
        <w:t>onnection”</w:t>
      </w:r>
    </w:p>
    <w:p w14:paraId="3859DC1C" w14:textId="77777777" w:rsidR="001237D9" w:rsidRPr="00551E6A" w:rsidRDefault="001237D9" w:rsidP="001237D9">
      <w:r w:rsidRPr="00551E6A">
        <w:rPr>
          <w:noProof/>
        </w:rPr>
        <w:drawing>
          <wp:inline distT="0" distB="0" distL="0" distR="0" wp14:anchorId="37A36B52" wp14:editId="1359045B">
            <wp:extent cx="1828800" cy="2336800"/>
            <wp:effectExtent l="0" t="0" r="0" b="6350"/>
            <wp:docPr id="409213716" name="Picture 2" descr="A person pushing a wheelbarrow full of le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213716" name="Picture 2" descr="A person pushing a wheelbarrow full of leaves&#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28800" cy="2336800"/>
                    </a:xfrm>
                    <a:prstGeom prst="rect">
                      <a:avLst/>
                    </a:prstGeom>
                    <a:noFill/>
                    <a:ln>
                      <a:noFill/>
                    </a:ln>
                  </pic:spPr>
                </pic:pic>
              </a:graphicData>
            </a:graphic>
          </wp:inline>
        </w:drawing>
      </w:r>
    </w:p>
    <w:p w14:paraId="6A5DFD7A" w14:textId="77777777" w:rsidR="001237D9" w:rsidRDefault="001237D9" w:rsidP="001237D9">
      <w:pPr>
        <w:rPr>
          <w:rFonts w:ascii="Calibri" w:hAnsi="Calibri" w:cs="Calibri"/>
          <w:sz w:val="24"/>
          <w:szCs w:val="24"/>
        </w:rPr>
      </w:pPr>
      <w:r>
        <w:rPr>
          <w:rFonts w:ascii="Calibri" w:hAnsi="Calibri" w:cs="Calibri"/>
          <w:sz w:val="24"/>
          <w:szCs w:val="24"/>
        </w:rPr>
        <w:t>Bettina’s new work, rocking her new uniform.</w:t>
      </w:r>
    </w:p>
    <w:p w14:paraId="3F517A9F" w14:textId="77777777" w:rsidR="00E45CB4" w:rsidRDefault="00E45CB4" w:rsidP="00E45CB4">
      <w:pPr>
        <w:rPr>
          <w:rFonts w:ascii="Calibri" w:hAnsi="Calibri" w:cs="Calibri"/>
          <w:b/>
          <w:bCs/>
          <w:sz w:val="28"/>
          <w:szCs w:val="28"/>
        </w:rPr>
      </w:pPr>
      <w:bookmarkStart w:id="0" w:name="_Hlk215408391"/>
      <w:r w:rsidRPr="00933426">
        <w:rPr>
          <w:rFonts w:ascii="Calibri" w:hAnsi="Calibri" w:cs="Calibri"/>
          <w:b/>
          <w:bCs/>
          <w:sz w:val="28"/>
          <w:szCs w:val="28"/>
        </w:rPr>
        <w:t>Being Bettina’s Dad – Support through Change</w:t>
      </w:r>
      <w:bookmarkEnd w:id="0"/>
    </w:p>
    <w:p w14:paraId="33DA0A64" w14:textId="77777777" w:rsidR="00E45CB4" w:rsidRPr="00E7774B" w:rsidRDefault="00E45CB4" w:rsidP="00E45CB4">
      <w:pPr>
        <w:rPr>
          <w:rFonts w:ascii="Calibri" w:hAnsi="Calibri" w:cs="Calibri"/>
          <w:sz w:val="24"/>
          <w:szCs w:val="24"/>
        </w:rPr>
      </w:pPr>
      <w:r>
        <w:rPr>
          <w:rFonts w:ascii="Calibri" w:hAnsi="Calibri" w:cs="Calibri"/>
          <w:sz w:val="24"/>
          <w:szCs w:val="24"/>
        </w:rPr>
        <w:t xml:space="preserve">Bettina reaches for her work uniform - a Red Polo shirt and fleece and takes her name badge from her bag. “Garden Centre today please?”  Her mum and dad hearts sink as we feel desperate for her. The Garden Centre had finally closed the previous week. </w:t>
      </w:r>
    </w:p>
    <w:p w14:paraId="4ECD75FE" w14:textId="77777777" w:rsidR="00E45CB4" w:rsidRDefault="00E45CB4" w:rsidP="00E45CB4">
      <w:pPr>
        <w:rPr>
          <w:rFonts w:ascii="Calibri" w:hAnsi="Calibri" w:cs="Calibri"/>
          <w:sz w:val="24"/>
          <w:szCs w:val="24"/>
        </w:rPr>
      </w:pPr>
      <w:r>
        <w:rPr>
          <w:rFonts w:ascii="Calibri" w:hAnsi="Calibri" w:cs="Calibri"/>
          <w:sz w:val="24"/>
          <w:szCs w:val="24"/>
        </w:rPr>
        <w:lastRenderedPageBreak/>
        <w:t xml:space="preserve">We had known the Garden Centre, where Bettina did voluntary supported employment, would be </w:t>
      </w:r>
      <w:proofErr w:type="gramStart"/>
      <w:r>
        <w:rPr>
          <w:rFonts w:ascii="Calibri" w:hAnsi="Calibri" w:cs="Calibri"/>
          <w:sz w:val="24"/>
          <w:szCs w:val="24"/>
        </w:rPr>
        <w:t>closing down</w:t>
      </w:r>
      <w:proofErr w:type="gramEnd"/>
      <w:r>
        <w:rPr>
          <w:rFonts w:ascii="Calibri" w:hAnsi="Calibri" w:cs="Calibri"/>
          <w:sz w:val="24"/>
          <w:szCs w:val="24"/>
        </w:rPr>
        <w:t xml:space="preserve">. We had thought Bettina had noticed the clues with reducing stock and the notices up around the shop. We had also tried to prepare her for this event. What we were not prepared for was how much the garden centre had meant to her. </w:t>
      </w:r>
    </w:p>
    <w:p w14:paraId="3B347F0B" w14:textId="77777777" w:rsidR="00E45CB4" w:rsidRDefault="00E45CB4" w:rsidP="00E45CB4">
      <w:pPr>
        <w:rPr>
          <w:rFonts w:ascii="Calibri" w:hAnsi="Calibri" w:cs="Calibri"/>
          <w:sz w:val="24"/>
          <w:szCs w:val="24"/>
        </w:rPr>
      </w:pPr>
      <w:r>
        <w:rPr>
          <w:rFonts w:ascii="Calibri" w:hAnsi="Calibri" w:cs="Calibri"/>
          <w:sz w:val="24"/>
          <w:szCs w:val="24"/>
        </w:rPr>
        <w:t>We think Bettina is good with change and is incredibly resilient when there is a change of events in her life, or she needs to do something new. We think we work hard preparing her for change which involves lots of plans and planning, which Bettina is involved in and contributes to.</w:t>
      </w:r>
    </w:p>
    <w:p w14:paraId="67FAA6CE" w14:textId="77777777" w:rsidR="00E45CB4" w:rsidRDefault="00E45CB4" w:rsidP="00E45CB4">
      <w:pPr>
        <w:rPr>
          <w:rFonts w:ascii="Calibri" w:hAnsi="Calibri" w:cs="Calibri"/>
          <w:sz w:val="24"/>
          <w:szCs w:val="24"/>
        </w:rPr>
      </w:pPr>
      <w:r>
        <w:rPr>
          <w:rFonts w:ascii="Calibri" w:hAnsi="Calibri" w:cs="Calibri"/>
          <w:sz w:val="24"/>
          <w:szCs w:val="24"/>
        </w:rPr>
        <w:t xml:space="preserve">Related: </w:t>
      </w:r>
      <w:hyperlink r:id="rId19" w:history="1">
        <w:r w:rsidRPr="00DC3E15">
          <w:rPr>
            <w:rStyle w:val="Hyperlink"/>
            <w:rFonts w:ascii="Calibri" w:hAnsi="Calibri" w:cs="Calibri"/>
            <w:sz w:val="24"/>
            <w:szCs w:val="24"/>
          </w:rPr>
          <w:t>https://leadershipintheraw.org/2024/10/28/being-bettinas-parents-the-importance-of-a-plan/</w:t>
        </w:r>
      </w:hyperlink>
      <w:r>
        <w:rPr>
          <w:rFonts w:ascii="Calibri" w:hAnsi="Calibri" w:cs="Calibri"/>
          <w:sz w:val="24"/>
          <w:szCs w:val="24"/>
        </w:rPr>
        <w:t xml:space="preserve"> </w:t>
      </w:r>
    </w:p>
    <w:p w14:paraId="15DE1690" w14:textId="77777777" w:rsidR="00E45CB4" w:rsidRPr="00CF3010" w:rsidRDefault="00E45CB4" w:rsidP="00E45CB4">
      <w:pPr>
        <w:rPr>
          <w:rFonts w:ascii="Calibri" w:hAnsi="Calibri" w:cs="Calibri"/>
          <w:sz w:val="24"/>
          <w:szCs w:val="24"/>
        </w:rPr>
      </w:pPr>
      <w:r w:rsidRPr="00336E77">
        <w:rPr>
          <w:rFonts w:ascii="Calibri" w:hAnsi="Calibri" w:cs="Calibri"/>
          <w:sz w:val="24"/>
          <w:szCs w:val="24"/>
        </w:rPr>
        <w:t>If you have previously followed the “Being Bettina’s Dad” series,</w:t>
      </w:r>
      <w:r>
        <w:rPr>
          <w:rFonts w:ascii="Calibri" w:hAnsi="Calibri" w:cs="Calibri"/>
          <w:sz w:val="24"/>
          <w:szCs w:val="24"/>
        </w:rPr>
        <w:t xml:space="preserve"> you will know</w:t>
      </w:r>
      <w:r w:rsidRPr="00336E77">
        <w:rPr>
          <w:rFonts w:ascii="Calibri" w:hAnsi="Calibri" w:cs="Calibri"/>
          <w:sz w:val="24"/>
          <w:szCs w:val="24"/>
        </w:rPr>
        <w:t xml:space="preserve"> </w:t>
      </w:r>
      <w:r>
        <w:rPr>
          <w:rFonts w:ascii="Calibri" w:hAnsi="Calibri" w:cs="Calibri"/>
          <w:sz w:val="24"/>
          <w:szCs w:val="24"/>
        </w:rPr>
        <w:t>Bettina</w:t>
      </w:r>
      <w:r w:rsidRPr="00887C5D">
        <w:rPr>
          <w:rFonts w:ascii="Calibri" w:hAnsi="Calibri" w:cs="Calibri"/>
          <w:sz w:val="24"/>
          <w:szCs w:val="24"/>
        </w:rPr>
        <w:t xml:space="preserve"> is a woman who copes with a learning disability, autism, and epilepsy. She has the additional challenge of a severe, and quite complex, communication disorder.</w:t>
      </w:r>
    </w:p>
    <w:p w14:paraId="0414511B" w14:textId="77777777" w:rsidR="00E45CB4" w:rsidRPr="00E425CB" w:rsidRDefault="00E45CB4" w:rsidP="00E45CB4">
      <w:pPr>
        <w:rPr>
          <w:rFonts w:ascii="Calibri" w:hAnsi="Calibri" w:cs="Calibri"/>
          <w:b/>
          <w:bCs/>
          <w:color w:val="000000" w:themeColor="text1"/>
          <w:sz w:val="24"/>
          <w:szCs w:val="24"/>
        </w:rPr>
      </w:pPr>
      <w:r w:rsidRPr="00E425CB">
        <w:rPr>
          <w:rFonts w:ascii="Calibri" w:hAnsi="Calibri" w:cs="Calibri"/>
          <w:b/>
          <w:bCs/>
          <w:color w:val="000000" w:themeColor="text1"/>
          <w:sz w:val="24"/>
          <w:szCs w:val="24"/>
        </w:rPr>
        <w:t>Unintended consequences</w:t>
      </w:r>
    </w:p>
    <w:p w14:paraId="1A783487" w14:textId="77777777" w:rsidR="00E45CB4" w:rsidRPr="00E444D3" w:rsidRDefault="00E45CB4" w:rsidP="00E45CB4">
      <w:pPr>
        <w:pStyle w:val="ListParagraph"/>
        <w:numPr>
          <w:ilvl w:val="0"/>
          <w:numId w:val="2"/>
        </w:numPr>
        <w:rPr>
          <w:rFonts w:ascii="Calibri" w:hAnsi="Calibri" w:cs="Calibri"/>
          <w:color w:val="000000" w:themeColor="text1"/>
          <w:sz w:val="24"/>
          <w:szCs w:val="24"/>
        </w:rPr>
      </w:pPr>
      <w:r>
        <w:rPr>
          <w:rFonts w:ascii="Calibri" w:hAnsi="Calibri" w:cs="Calibri"/>
          <w:color w:val="000000" w:themeColor="text1"/>
          <w:sz w:val="24"/>
          <w:szCs w:val="24"/>
        </w:rPr>
        <w:t>We could see Bettina’s s</w:t>
      </w:r>
      <w:r w:rsidRPr="00E444D3">
        <w:rPr>
          <w:rFonts w:ascii="Calibri" w:hAnsi="Calibri" w:cs="Calibri"/>
          <w:color w:val="000000" w:themeColor="text1"/>
          <w:sz w:val="24"/>
          <w:szCs w:val="24"/>
        </w:rPr>
        <w:t>elf-worth and</w:t>
      </w:r>
      <w:r>
        <w:rPr>
          <w:rFonts w:ascii="Calibri" w:hAnsi="Calibri" w:cs="Calibri"/>
          <w:color w:val="000000" w:themeColor="text1"/>
          <w:sz w:val="24"/>
          <w:szCs w:val="24"/>
        </w:rPr>
        <w:t xml:space="preserve"> sense of</w:t>
      </w:r>
      <w:r w:rsidRPr="00E444D3">
        <w:rPr>
          <w:rFonts w:ascii="Calibri" w:hAnsi="Calibri" w:cs="Calibri"/>
          <w:color w:val="000000" w:themeColor="text1"/>
          <w:sz w:val="24"/>
          <w:szCs w:val="24"/>
        </w:rPr>
        <w:t xml:space="preserve"> identity (</w:t>
      </w:r>
      <w:r>
        <w:rPr>
          <w:rFonts w:ascii="Calibri" w:hAnsi="Calibri" w:cs="Calibri"/>
          <w:color w:val="000000" w:themeColor="text1"/>
          <w:sz w:val="24"/>
          <w:szCs w:val="24"/>
        </w:rPr>
        <w:t xml:space="preserve">she was proud of her </w:t>
      </w:r>
      <w:r w:rsidRPr="00E444D3">
        <w:rPr>
          <w:rFonts w:ascii="Calibri" w:hAnsi="Calibri" w:cs="Calibri"/>
          <w:color w:val="000000" w:themeColor="text1"/>
          <w:sz w:val="24"/>
          <w:szCs w:val="24"/>
        </w:rPr>
        <w:t>uniform</w:t>
      </w:r>
      <w:r>
        <w:rPr>
          <w:rFonts w:ascii="Calibri" w:hAnsi="Calibri" w:cs="Calibri"/>
          <w:color w:val="000000" w:themeColor="text1"/>
          <w:sz w:val="24"/>
          <w:szCs w:val="24"/>
        </w:rPr>
        <w:t xml:space="preserve"> and</w:t>
      </w:r>
      <w:r w:rsidRPr="00E444D3">
        <w:rPr>
          <w:rFonts w:ascii="Calibri" w:hAnsi="Calibri" w:cs="Calibri"/>
          <w:color w:val="000000" w:themeColor="text1"/>
          <w:sz w:val="24"/>
          <w:szCs w:val="24"/>
        </w:rPr>
        <w:t xml:space="preserve"> name badge)</w:t>
      </w:r>
      <w:r>
        <w:rPr>
          <w:rFonts w:ascii="Calibri" w:hAnsi="Calibri" w:cs="Calibri"/>
          <w:color w:val="000000" w:themeColor="text1"/>
          <w:sz w:val="24"/>
          <w:szCs w:val="24"/>
        </w:rPr>
        <w:t xml:space="preserve"> had diminished. </w:t>
      </w:r>
    </w:p>
    <w:p w14:paraId="1083EFF8" w14:textId="77777777" w:rsidR="00E45CB4" w:rsidRPr="00A01C00" w:rsidRDefault="00E45CB4" w:rsidP="00E45CB4">
      <w:pPr>
        <w:pStyle w:val="ListParagraph"/>
        <w:numPr>
          <w:ilvl w:val="0"/>
          <w:numId w:val="2"/>
        </w:numPr>
        <w:rPr>
          <w:rFonts w:ascii="Calibri" w:hAnsi="Calibri" w:cs="Calibri"/>
          <w:color w:val="000000" w:themeColor="text1"/>
          <w:sz w:val="24"/>
          <w:szCs w:val="24"/>
        </w:rPr>
      </w:pPr>
      <w:r w:rsidRPr="00A01C00">
        <w:rPr>
          <w:rFonts w:ascii="Calibri" w:hAnsi="Calibri" w:cs="Calibri"/>
          <w:color w:val="000000" w:themeColor="text1"/>
          <w:sz w:val="24"/>
          <w:szCs w:val="24"/>
        </w:rPr>
        <w:t xml:space="preserve">Routine and order that came with preparing her clothes and bag for the day; the rituals she had created for herself; the time she would leave and the contribution she would make to the garden centre, had suddenly stopped and Bettina didn’t fully understand why </w:t>
      </w:r>
      <w:r>
        <w:rPr>
          <w:rFonts w:ascii="Calibri" w:hAnsi="Calibri" w:cs="Calibri"/>
          <w:color w:val="000000" w:themeColor="text1"/>
          <w:sz w:val="24"/>
          <w:szCs w:val="24"/>
        </w:rPr>
        <w:t>- d</w:t>
      </w:r>
      <w:r w:rsidRPr="00A01C00">
        <w:rPr>
          <w:rFonts w:ascii="Calibri" w:hAnsi="Calibri" w:cs="Calibri"/>
          <w:color w:val="000000" w:themeColor="text1"/>
          <w:sz w:val="24"/>
          <w:szCs w:val="24"/>
        </w:rPr>
        <w:t xml:space="preserve">espite our best efforts to prepare her for the day when it finally closed. </w:t>
      </w:r>
    </w:p>
    <w:p w14:paraId="3099B72A" w14:textId="77777777" w:rsidR="00E45CB4" w:rsidRPr="004B2455" w:rsidRDefault="00E45CB4" w:rsidP="00E45CB4">
      <w:pPr>
        <w:pStyle w:val="ListParagraph"/>
        <w:numPr>
          <w:ilvl w:val="0"/>
          <w:numId w:val="2"/>
        </w:numPr>
        <w:rPr>
          <w:rFonts w:ascii="Calibri" w:hAnsi="Calibri" w:cs="Calibri"/>
          <w:color w:val="EE0000"/>
          <w:sz w:val="28"/>
          <w:szCs w:val="28"/>
        </w:rPr>
      </w:pPr>
      <w:r w:rsidRPr="0028443E">
        <w:rPr>
          <w:rFonts w:ascii="Calibri" w:hAnsi="Calibri" w:cs="Calibri"/>
          <w:color w:val="000000" w:themeColor="text1"/>
          <w:sz w:val="24"/>
          <w:szCs w:val="24"/>
        </w:rPr>
        <w:t>Wondering if it was something she had done wrong?</w:t>
      </w:r>
      <w:r>
        <w:rPr>
          <w:rFonts w:ascii="Calibri" w:hAnsi="Calibri" w:cs="Calibri"/>
          <w:color w:val="000000" w:themeColor="text1"/>
          <w:sz w:val="24"/>
          <w:szCs w:val="24"/>
        </w:rPr>
        <w:t xml:space="preserve"> “Garden Centre Today? We could see she was upset and it was heartbreaking. </w:t>
      </w:r>
    </w:p>
    <w:p w14:paraId="14149755" w14:textId="77777777" w:rsidR="00E45CB4" w:rsidRPr="0028443E" w:rsidRDefault="00E45CB4" w:rsidP="00E45CB4">
      <w:pPr>
        <w:pStyle w:val="ListParagraph"/>
        <w:numPr>
          <w:ilvl w:val="0"/>
          <w:numId w:val="2"/>
        </w:numPr>
        <w:rPr>
          <w:rFonts w:ascii="Calibri" w:hAnsi="Calibri" w:cs="Calibri"/>
          <w:color w:val="EE0000"/>
          <w:sz w:val="28"/>
          <w:szCs w:val="28"/>
        </w:rPr>
      </w:pPr>
      <w:r>
        <w:rPr>
          <w:rFonts w:ascii="Calibri" w:hAnsi="Calibri" w:cs="Calibri"/>
          <w:color w:val="000000" w:themeColor="text1"/>
          <w:sz w:val="24"/>
          <w:szCs w:val="24"/>
        </w:rPr>
        <w:t xml:space="preserve">Relationships she had built with her co-workers and customers were gone. </w:t>
      </w:r>
    </w:p>
    <w:p w14:paraId="74FE5FE2" w14:textId="77777777" w:rsidR="00E45CB4" w:rsidRPr="00E425CB" w:rsidRDefault="00E45CB4" w:rsidP="00E45CB4">
      <w:pPr>
        <w:rPr>
          <w:rFonts w:ascii="Calibri" w:hAnsi="Calibri" w:cs="Calibri"/>
          <w:b/>
          <w:bCs/>
          <w:color w:val="000000" w:themeColor="text1"/>
          <w:sz w:val="24"/>
          <w:szCs w:val="24"/>
        </w:rPr>
      </w:pPr>
      <w:r w:rsidRPr="00E425CB">
        <w:rPr>
          <w:rFonts w:ascii="Calibri" w:hAnsi="Calibri" w:cs="Calibri"/>
          <w:b/>
          <w:bCs/>
          <w:color w:val="000000" w:themeColor="text1"/>
          <w:sz w:val="24"/>
          <w:szCs w:val="24"/>
        </w:rPr>
        <w:t>What we did</w:t>
      </w:r>
      <w:r>
        <w:rPr>
          <w:rFonts w:ascii="Calibri" w:hAnsi="Calibri" w:cs="Calibri"/>
          <w:b/>
          <w:bCs/>
          <w:color w:val="000000" w:themeColor="text1"/>
          <w:sz w:val="24"/>
          <w:szCs w:val="24"/>
        </w:rPr>
        <w:t xml:space="preserve"> next</w:t>
      </w:r>
      <w:r w:rsidRPr="00E425CB">
        <w:rPr>
          <w:rFonts w:ascii="Calibri" w:hAnsi="Calibri" w:cs="Calibri"/>
          <w:b/>
          <w:bCs/>
          <w:color w:val="000000" w:themeColor="text1"/>
          <w:sz w:val="24"/>
          <w:szCs w:val="24"/>
        </w:rPr>
        <w:t xml:space="preserve"> to support Bettina</w:t>
      </w:r>
    </w:p>
    <w:p w14:paraId="5DB1504B" w14:textId="77777777" w:rsidR="00E45CB4" w:rsidRPr="009C593E" w:rsidRDefault="00E45CB4" w:rsidP="00E45CB4">
      <w:pPr>
        <w:pStyle w:val="ListParagraph"/>
        <w:numPr>
          <w:ilvl w:val="0"/>
          <w:numId w:val="1"/>
        </w:numPr>
        <w:rPr>
          <w:rFonts w:ascii="Calibri" w:hAnsi="Calibri" w:cs="Calibri"/>
          <w:color w:val="EE0000"/>
          <w:sz w:val="28"/>
          <w:szCs w:val="28"/>
        </w:rPr>
      </w:pPr>
      <w:r>
        <w:rPr>
          <w:rFonts w:ascii="Calibri" w:hAnsi="Calibri" w:cs="Calibri"/>
          <w:sz w:val="24"/>
          <w:szCs w:val="24"/>
        </w:rPr>
        <w:t>Joyce collaborated closely with Donna, Bettina’s Personal Assistant (PA) &amp; Job Coach to find another work opportunity that she would enjoy and appeal to her talents. It was Joyce who identified an article on Facebook, looking for volunteers to work at their petting zoo and farm.  Together they wrote to the owners and Donna &amp; Bettina followed up with an introductory visit to see if Bettina would enjoy working there and for the owners see what Bettina could offer (we knew they would be impressed, as soon as they met her).</w:t>
      </w:r>
    </w:p>
    <w:p w14:paraId="76623C5D" w14:textId="77777777" w:rsidR="00E45CB4" w:rsidRPr="00F034F8" w:rsidRDefault="00E45CB4" w:rsidP="00E45CB4">
      <w:pPr>
        <w:pStyle w:val="ListParagraph"/>
        <w:numPr>
          <w:ilvl w:val="0"/>
          <w:numId w:val="1"/>
        </w:numPr>
        <w:rPr>
          <w:rFonts w:ascii="Calibri" w:hAnsi="Calibri" w:cs="Calibri"/>
          <w:color w:val="EE0000"/>
          <w:sz w:val="28"/>
          <w:szCs w:val="28"/>
        </w:rPr>
      </w:pPr>
      <w:r>
        <w:rPr>
          <w:rFonts w:ascii="Calibri" w:hAnsi="Calibri" w:cs="Calibri"/>
          <w:sz w:val="24"/>
          <w:szCs w:val="24"/>
        </w:rPr>
        <w:t>Before their introductory visit Joyce had already prepared a collage of pictures of the farm and animals so we could see her first response.</w:t>
      </w:r>
    </w:p>
    <w:p w14:paraId="31B2A3F0" w14:textId="77777777" w:rsidR="00E45CB4" w:rsidRDefault="00E45CB4" w:rsidP="00E45CB4">
      <w:pPr>
        <w:pStyle w:val="ListParagraph"/>
        <w:numPr>
          <w:ilvl w:val="0"/>
          <w:numId w:val="1"/>
        </w:numPr>
        <w:rPr>
          <w:rFonts w:ascii="Calibri" w:hAnsi="Calibri" w:cs="Calibri"/>
          <w:color w:val="EE0000"/>
          <w:sz w:val="28"/>
          <w:szCs w:val="28"/>
        </w:rPr>
      </w:pPr>
      <w:r>
        <w:rPr>
          <w:rFonts w:ascii="Calibri" w:hAnsi="Calibri" w:cs="Calibri"/>
          <w:sz w:val="24"/>
          <w:szCs w:val="24"/>
        </w:rPr>
        <w:t xml:space="preserve">Currently there is not a uniform for staff at her new opportunity. Knowing how important this is to Bettina, we purchased a suitable outfit for both Bettina (which can be seen in the photograph) and Donna. Joyce had a special name badge made for Bettina. Breaking News…. with the onset of winter, Bettina now has a matching woolly hat! </w:t>
      </w:r>
    </w:p>
    <w:p w14:paraId="2D47F43F" w14:textId="77777777" w:rsidR="00E45CB4" w:rsidRDefault="00E45CB4" w:rsidP="00E45CB4">
      <w:pPr>
        <w:pStyle w:val="ListParagraph"/>
        <w:numPr>
          <w:ilvl w:val="0"/>
          <w:numId w:val="1"/>
        </w:numPr>
        <w:rPr>
          <w:rFonts w:ascii="Calibri" w:hAnsi="Calibri" w:cs="Calibri"/>
          <w:sz w:val="24"/>
          <w:szCs w:val="24"/>
        </w:rPr>
      </w:pPr>
      <w:r>
        <w:rPr>
          <w:rFonts w:ascii="Calibri" w:hAnsi="Calibri" w:cs="Calibri"/>
          <w:sz w:val="24"/>
          <w:szCs w:val="24"/>
        </w:rPr>
        <w:lastRenderedPageBreak/>
        <w:t xml:space="preserve">As I greet Bettina in our sitting room (she has just come down from her bedroom), Bettina holds out her name badge for me to say: ‘Bettina Raw, Volunteer’, I say: “Dad is very proud of you.”  Bettina responds “Yes, Daddy is very proud of you.”  Our ritual means so much to her. The name badge is essential for her self-esteem, and it is something that was critical to our planning in supporting the change and her new work. </w:t>
      </w:r>
    </w:p>
    <w:p w14:paraId="3C71E85B" w14:textId="77777777" w:rsidR="00E45CB4" w:rsidRPr="00536CF9" w:rsidRDefault="00E45CB4" w:rsidP="00E45CB4">
      <w:pPr>
        <w:rPr>
          <w:rFonts w:ascii="Calibri" w:hAnsi="Calibri" w:cs="Calibri"/>
          <w:b/>
          <w:bCs/>
          <w:sz w:val="24"/>
          <w:szCs w:val="24"/>
        </w:rPr>
      </w:pPr>
      <w:r w:rsidRPr="00536CF9">
        <w:rPr>
          <w:rFonts w:ascii="Calibri" w:hAnsi="Calibri" w:cs="Calibri"/>
          <w:b/>
          <w:bCs/>
          <w:sz w:val="24"/>
          <w:szCs w:val="24"/>
        </w:rPr>
        <w:t>Our top tips to support a vulnerable person through change.</w:t>
      </w:r>
    </w:p>
    <w:p w14:paraId="78EBD23B" w14:textId="77777777" w:rsidR="00E45CB4" w:rsidRDefault="00E45CB4" w:rsidP="00E45CB4">
      <w:pPr>
        <w:pStyle w:val="ListParagraph"/>
        <w:numPr>
          <w:ilvl w:val="0"/>
          <w:numId w:val="1"/>
        </w:numPr>
        <w:rPr>
          <w:rFonts w:ascii="Calibri" w:hAnsi="Calibri" w:cs="Calibri"/>
          <w:color w:val="000000" w:themeColor="text1"/>
          <w:sz w:val="24"/>
          <w:szCs w:val="24"/>
        </w:rPr>
      </w:pPr>
      <w:r>
        <w:rPr>
          <w:rFonts w:ascii="Calibri" w:hAnsi="Calibri" w:cs="Calibri"/>
          <w:color w:val="000000" w:themeColor="text1"/>
          <w:sz w:val="24"/>
          <w:szCs w:val="24"/>
        </w:rPr>
        <w:t>Ensure you have a Plan A and a Plan B. Make sure your Plan B is as good as Plan A.</w:t>
      </w:r>
    </w:p>
    <w:p w14:paraId="09ED2636" w14:textId="77777777" w:rsidR="00E45CB4" w:rsidRDefault="00E45CB4" w:rsidP="00E45CB4">
      <w:pPr>
        <w:pStyle w:val="ListParagraph"/>
        <w:numPr>
          <w:ilvl w:val="0"/>
          <w:numId w:val="1"/>
        </w:numPr>
        <w:rPr>
          <w:rFonts w:ascii="Calibri" w:hAnsi="Calibri" w:cs="Calibri"/>
          <w:color w:val="000000" w:themeColor="text1"/>
          <w:sz w:val="24"/>
          <w:szCs w:val="24"/>
        </w:rPr>
      </w:pPr>
      <w:r>
        <w:rPr>
          <w:rFonts w:ascii="Calibri" w:hAnsi="Calibri" w:cs="Calibri"/>
          <w:color w:val="000000" w:themeColor="text1"/>
          <w:sz w:val="24"/>
          <w:szCs w:val="24"/>
        </w:rPr>
        <w:t>Do not leave it to the last moment to explain what is going to happen tomorrow.</w:t>
      </w:r>
    </w:p>
    <w:p w14:paraId="69DF93FF" w14:textId="77777777" w:rsidR="00E45CB4" w:rsidRDefault="00E45CB4" w:rsidP="00E45CB4">
      <w:pPr>
        <w:pStyle w:val="ListParagraph"/>
        <w:numPr>
          <w:ilvl w:val="0"/>
          <w:numId w:val="1"/>
        </w:numPr>
        <w:rPr>
          <w:rFonts w:ascii="Calibri" w:hAnsi="Calibri" w:cs="Calibri"/>
          <w:color w:val="000000" w:themeColor="text1"/>
          <w:sz w:val="24"/>
          <w:szCs w:val="24"/>
        </w:rPr>
      </w:pPr>
      <w:r>
        <w:rPr>
          <w:rFonts w:ascii="Calibri" w:hAnsi="Calibri" w:cs="Calibri"/>
          <w:color w:val="000000" w:themeColor="text1"/>
          <w:sz w:val="24"/>
          <w:szCs w:val="24"/>
        </w:rPr>
        <w:t xml:space="preserve">Involve the person you are supporting in the plan, so they feel they have control over their new routine. </w:t>
      </w:r>
    </w:p>
    <w:p w14:paraId="413D882F" w14:textId="77777777" w:rsidR="00E45CB4" w:rsidRDefault="00E45CB4" w:rsidP="00E45CB4">
      <w:pPr>
        <w:pStyle w:val="ListParagraph"/>
        <w:numPr>
          <w:ilvl w:val="0"/>
          <w:numId w:val="1"/>
        </w:numPr>
        <w:rPr>
          <w:rFonts w:ascii="Calibri" w:hAnsi="Calibri" w:cs="Calibri"/>
          <w:color w:val="000000" w:themeColor="text1"/>
          <w:sz w:val="24"/>
          <w:szCs w:val="24"/>
        </w:rPr>
      </w:pPr>
      <w:r>
        <w:rPr>
          <w:rFonts w:ascii="Calibri" w:hAnsi="Calibri" w:cs="Calibri"/>
          <w:color w:val="000000" w:themeColor="text1"/>
          <w:sz w:val="24"/>
          <w:szCs w:val="24"/>
        </w:rPr>
        <w:t xml:space="preserve">Ensure the plan is accessible.  Bettina’s plan was a mixture of: ‘easy read’, symbols and pictures.  Joyce had also researched the petting zoo online and shared the pictures with Bettina.  </w:t>
      </w:r>
    </w:p>
    <w:p w14:paraId="709E5826" w14:textId="77777777" w:rsidR="00E45CB4" w:rsidRDefault="00E45CB4" w:rsidP="00E45CB4">
      <w:pPr>
        <w:pStyle w:val="ListParagraph"/>
        <w:numPr>
          <w:ilvl w:val="0"/>
          <w:numId w:val="1"/>
        </w:numPr>
        <w:rPr>
          <w:rFonts w:ascii="Calibri" w:hAnsi="Calibri" w:cs="Calibri"/>
          <w:color w:val="000000" w:themeColor="text1"/>
          <w:sz w:val="24"/>
          <w:szCs w:val="24"/>
        </w:rPr>
      </w:pPr>
      <w:r>
        <w:rPr>
          <w:rFonts w:ascii="Calibri" w:hAnsi="Calibri" w:cs="Calibri"/>
          <w:color w:val="000000" w:themeColor="text1"/>
          <w:sz w:val="24"/>
          <w:szCs w:val="24"/>
        </w:rPr>
        <w:t>Reiterate the plan as often as possible leading up to the change.</w:t>
      </w:r>
    </w:p>
    <w:p w14:paraId="05A8AB49" w14:textId="77777777" w:rsidR="00E45CB4" w:rsidRDefault="00E45CB4" w:rsidP="00E45CB4">
      <w:pPr>
        <w:pStyle w:val="ListParagraph"/>
        <w:numPr>
          <w:ilvl w:val="0"/>
          <w:numId w:val="1"/>
        </w:numPr>
        <w:rPr>
          <w:rFonts w:ascii="Calibri" w:hAnsi="Calibri" w:cs="Calibri"/>
          <w:color w:val="000000" w:themeColor="text1"/>
          <w:sz w:val="24"/>
          <w:szCs w:val="24"/>
        </w:rPr>
      </w:pPr>
      <w:r>
        <w:rPr>
          <w:rFonts w:ascii="Calibri" w:hAnsi="Calibri" w:cs="Calibri"/>
          <w:color w:val="000000" w:themeColor="text1"/>
          <w:sz w:val="24"/>
          <w:szCs w:val="24"/>
        </w:rPr>
        <w:t xml:space="preserve">Review, evaluate and update the plan on a regular basis. We learn as much from success as we do from when things go wrong.   </w:t>
      </w:r>
    </w:p>
    <w:p w14:paraId="32BFBE33" w14:textId="77777777" w:rsidR="00E45CB4" w:rsidRPr="00EE648E" w:rsidRDefault="00E45CB4" w:rsidP="00E45CB4">
      <w:pPr>
        <w:rPr>
          <w:rFonts w:ascii="Calibri" w:hAnsi="Calibri" w:cs="Calibri"/>
          <w:color w:val="000000" w:themeColor="text1"/>
          <w:sz w:val="24"/>
          <w:szCs w:val="24"/>
        </w:rPr>
      </w:pPr>
      <w:r w:rsidRPr="00EE648E">
        <w:rPr>
          <w:rFonts w:ascii="Calibri" w:hAnsi="Calibri" w:cs="Calibri"/>
          <w:color w:val="000000" w:themeColor="text1"/>
          <w:sz w:val="24"/>
          <w:szCs w:val="24"/>
        </w:rPr>
        <w:t xml:space="preserve"> No matter how well we think we know Bettina, there is always going to be something new we will learn from her, and we have certainly learned from this experience.</w:t>
      </w:r>
    </w:p>
    <w:p w14:paraId="7D5C359A" w14:textId="77777777" w:rsidR="00E45CB4" w:rsidRPr="0034769A" w:rsidRDefault="00E45CB4" w:rsidP="00E45CB4">
      <w:pPr>
        <w:rPr>
          <w:rFonts w:ascii="Calibri" w:hAnsi="Calibri" w:cs="Calibri"/>
          <w:b/>
          <w:bCs/>
          <w:color w:val="000000" w:themeColor="text1"/>
          <w:sz w:val="24"/>
          <w:szCs w:val="24"/>
        </w:rPr>
      </w:pPr>
      <w:r w:rsidRPr="0034769A">
        <w:rPr>
          <w:rFonts w:ascii="Calibri" w:hAnsi="Calibri" w:cs="Calibri"/>
          <w:b/>
          <w:bCs/>
          <w:color w:val="000000" w:themeColor="text1"/>
          <w:sz w:val="24"/>
          <w:szCs w:val="24"/>
        </w:rPr>
        <w:t>Acceptance:</w:t>
      </w:r>
    </w:p>
    <w:p w14:paraId="5BDB6604" w14:textId="21028A42" w:rsidR="001170FD" w:rsidRPr="00A20F26" w:rsidRDefault="00E45CB4" w:rsidP="001237D9">
      <w:pPr>
        <w:rPr>
          <w:rFonts w:ascii="Calibri" w:hAnsi="Calibri" w:cs="Calibri"/>
          <w:sz w:val="24"/>
          <w:szCs w:val="24"/>
        </w:rPr>
      </w:pPr>
      <w:r w:rsidRPr="00351F22">
        <w:rPr>
          <w:rFonts w:ascii="Calibri" w:hAnsi="Calibri" w:cs="Calibri"/>
          <w:sz w:val="24"/>
          <w:szCs w:val="24"/>
        </w:rPr>
        <w:t>This morning, we checked our recycling clothe</w:t>
      </w:r>
      <w:r>
        <w:rPr>
          <w:rFonts w:ascii="Calibri" w:hAnsi="Calibri" w:cs="Calibri"/>
          <w:sz w:val="24"/>
          <w:szCs w:val="24"/>
        </w:rPr>
        <w:t>s</w:t>
      </w:r>
      <w:r w:rsidRPr="00351F22">
        <w:rPr>
          <w:rFonts w:ascii="Calibri" w:hAnsi="Calibri" w:cs="Calibri"/>
          <w:sz w:val="24"/>
          <w:szCs w:val="24"/>
        </w:rPr>
        <w:t xml:space="preserve"> bag on our landing to find that Bettina had gathered up her Garden Centre uniform and put into the bag. This had been her decision at a time she chose. </w:t>
      </w:r>
      <w:r>
        <w:rPr>
          <w:rFonts w:ascii="Calibri" w:hAnsi="Calibri" w:cs="Calibri"/>
          <w:sz w:val="24"/>
          <w:szCs w:val="24"/>
        </w:rPr>
        <w:t xml:space="preserve">Bettina had accepted the change in her life and was now ready to move on with an exciting new opportunity. </w:t>
      </w:r>
    </w:p>
    <w:p w14:paraId="10800CD6" w14:textId="77777777" w:rsidR="001237D9" w:rsidRDefault="001237D9" w:rsidP="001237D9">
      <w:r w:rsidRPr="00551E6A">
        <w:rPr>
          <w:noProof/>
        </w:rPr>
        <w:drawing>
          <wp:inline distT="0" distB="0" distL="0" distR="0" wp14:anchorId="5908C92F" wp14:editId="08DD6555">
            <wp:extent cx="1974850" cy="2457450"/>
            <wp:effectExtent l="0" t="0" r="6350" b="0"/>
            <wp:docPr id="2039228093" name="Picture 1" descr="A person holding a b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228093" name="Picture 1" descr="A person holding a broom&#10;&#10;AI-generated content may be incorrec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74850" cy="2457450"/>
                    </a:xfrm>
                    <a:prstGeom prst="rect">
                      <a:avLst/>
                    </a:prstGeom>
                    <a:noFill/>
                    <a:ln>
                      <a:noFill/>
                    </a:ln>
                  </pic:spPr>
                </pic:pic>
              </a:graphicData>
            </a:graphic>
          </wp:inline>
        </w:drawing>
      </w:r>
    </w:p>
    <w:p w14:paraId="1B79226B" w14:textId="77777777" w:rsidR="001237D9" w:rsidRDefault="001237D9" w:rsidP="001237D9">
      <w:r>
        <w:t>Bettina takes pride in clearing the autumnal leaves from the entrance to the farm.</w:t>
      </w:r>
    </w:p>
    <w:p w14:paraId="34350BFF" w14:textId="77777777" w:rsidR="00105CEB" w:rsidRDefault="00105CEB" w:rsidP="001237D9">
      <w:pPr>
        <w:rPr>
          <w:sz w:val="24"/>
          <w:szCs w:val="24"/>
        </w:rPr>
      </w:pPr>
    </w:p>
    <w:p w14:paraId="376BA4F0" w14:textId="162F6B53" w:rsidR="001237D9" w:rsidRPr="0080496C" w:rsidRDefault="001237D9" w:rsidP="001237D9">
      <w:pPr>
        <w:rPr>
          <w:sz w:val="24"/>
          <w:szCs w:val="24"/>
        </w:rPr>
      </w:pPr>
      <w:r w:rsidRPr="0080496C">
        <w:rPr>
          <w:sz w:val="24"/>
          <w:szCs w:val="24"/>
        </w:rPr>
        <w:t xml:space="preserve">Source:  </w:t>
      </w:r>
      <w:r w:rsidRPr="0080496C">
        <w:rPr>
          <w:b/>
          <w:bCs/>
          <w:sz w:val="24"/>
          <w:szCs w:val="24"/>
        </w:rPr>
        <w:t>Steve Raw</w:t>
      </w:r>
      <w:r w:rsidRPr="0080496C">
        <w:rPr>
          <w:sz w:val="24"/>
          <w:szCs w:val="24"/>
        </w:rPr>
        <w:t xml:space="preserve"> </w:t>
      </w:r>
      <w:hyperlink r:id="rId21" w:history="1">
        <w:r w:rsidRPr="0080496C">
          <w:rPr>
            <w:rStyle w:val="Hyperlink"/>
            <w:sz w:val="24"/>
            <w:szCs w:val="24"/>
          </w:rPr>
          <w:t>www.leadershipintheraw.org</w:t>
        </w:r>
      </w:hyperlink>
      <w:r w:rsidRPr="0080496C">
        <w:rPr>
          <w:sz w:val="24"/>
          <w:szCs w:val="24"/>
        </w:rPr>
        <w:t xml:space="preserve"> </w:t>
      </w:r>
    </w:p>
    <w:p w14:paraId="64976A3A" w14:textId="77777777" w:rsidR="00EE5645" w:rsidRPr="00EE5645" w:rsidRDefault="00EE5645" w:rsidP="00EE5645">
      <w:pPr>
        <w:rPr>
          <w:rFonts w:ascii="Calibri" w:hAnsi="Calibri" w:cs="Calibri"/>
          <w:b/>
          <w:bCs/>
          <w:sz w:val="28"/>
          <w:szCs w:val="28"/>
        </w:rPr>
      </w:pPr>
      <w:r w:rsidRPr="00EE5645">
        <w:rPr>
          <w:rFonts w:ascii="Calibri" w:hAnsi="Calibri" w:cs="Calibri"/>
          <w:b/>
          <w:bCs/>
          <w:sz w:val="28"/>
          <w:szCs w:val="28"/>
        </w:rPr>
        <w:lastRenderedPageBreak/>
        <w:t xml:space="preserve">Coaching &amp; mentoring made simple with the GROW Model! </w:t>
      </w:r>
      <w:r w:rsidRPr="00EE5645">
        <w:rPr>
          <w:rFonts w:ascii="Segoe UI Emoji" w:hAnsi="Segoe UI Emoji" w:cs="Segoe UI Emoji"/>
          <w:b/>
          <w:bCs/>
          <w:sz w:val="28"/>
          <w:szCs w:val="28"/>
        </w:rPr>
        <w:t>🌱</w:t>
      </w:r>
    </w:p>
    <w:p w14:paraId="1FD31B00" w14:textId="77777777" w:rsidR="00EE5645" w:rsidRPr="00EE5645" w:rsidRDefault="00EE5645" w:rsidP="00EE5645">
      <w:pPr>
        <w:rPr>
          <w:rFonts w:ascii="Calibri" w:hAnsi="Calibri" w:cs="Calibri"/>
          <w:sz w:val="24"/>
          <w:szCs w:val="24"/>
        </w:rPr>
      </w:pPr>
      <w:r w:rsidRPr="00EE5645">
        <w:rPr>
          <w:rFonts w:ascii="Calibri" w:hAnsi="Calibri" w:cs="Calibri"/>
          <w:sz w:val="24"/>
          <w:szCs w:val="24"/>
        </w:rPr>
        <w:t>The GROW framework (Goal, Reality, Options &amp; Way Forward) is a proven coaching tool that helps individuals identify challenges, explore solutions, and take decisive action towards improvement. It’s a powerful way to guide teams to find their own answers and stay committed to growth.</w:t>
      </w:r>
    </w:p>
    <w:p w14:paraId="16C737AE" w14:textId="00BF8002" w:rsidR="00EE5645" w:rsidRPr="00EE5645" w:rsidRDefault="00EE5645" w:rsidP="00EE5645">
      <w:pPr>
        <w:rPr>
          <w:rFonts w:ascii="Calibri" w:hAnsi="Calibri" w:cs="Calibri"/>
          <w:sz w:val="24"/>
          <w:szCs w:val="24"/>
        </w:rPr>
      </w:pPr>
      <w:r w:rsidRPr="00EE5645">
        <w:rPr>
          <w:rFonts w:ascii="Calibri" w:hAnsi="Calibri" w:cs="Calibri"/>
          <w:sz w:val="24"/>
          <w:szCs w:val="24"/>
        </w:rPr>
        <w:t>Have you used the GROW Model to support your teams? How has it helped drive results?</w:t>
      </w:r>
    </w:p>
    <w:p w14:paraId="2254E651" w14:textId="6F4D2778" w:rsidR="003A42C5" w:rsidRPr="00EE5645" w:rsidRDefault="006077D0" w:rsidP="006077D0">
      <w:pPr>
        <w:jc w:val="center"/>
        <w:rPr>
          <w:rFonts w:ascii="Calibri" w:hAnsi="Calibri" w:cs="Calibri"/>
          <w:sz w:val="24"/>
          <w:szCs w:val="24"/>
        </w:rPr>
      </w:pPr>
      <w:r>
        <w:rPr>
          <w:rFonts w:ascii="Calibri" w:hAnsi="Calibri" w:cs="Calibri"/>
          <w:noProof/>
          <w:sz w:val="24"/>
          <w:szCs w:val="24"/>
        </w:rPr>
        <w:drawing>
          <wp:inline distT="0" distB="0" distL="0" distR="0" wp14:anchorId="17D84955" wp14:editId="53A3BF06">
            <wp:extent cx="4940300" cy="3086100"/>
            <wp:effectExtent l="0" t="0" r="0" b="0"/>
            <wp:docPr id="10289710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940300" cy="3086100"/>
                    </a:xfrm>
                    <a:prstGeom prst="rect">
                      <a:avLst/>
                    </a:prstGeom>
                    <a:noFill/>
                  </pic:spPr>
                </pic:pic>
              </a:graphicData>
            </a:graphic>
          </wp:inline>
        </w:drawing>
      </w:r>
    </w:p>
    <w:p w14:paraId="6181B99D" w14:textId="30851DD6" w:rsidR="00306E4A" w:rsidRDefault="00306E4A" w:rsidP="00306E4A">
      <w:pPr>
        <w:rPr>
          <w:rFonts w:ascii="Calibri" w:hAnsi="Calibri" w:cs="Calibri"/>
          <w:b/>
          <w:bCs/>
          <w:sz w:val="28"/>
          <w:szCs w:val="28"/>
        </w:rPr>
      </w:pPr>
      <w:r w:rsidRPr="003152A0">
        <w:rPr>
          <w:rFonts w:ascii="Calibri" w:hAnsi="Calibri" w:cs="Calibri"/>
          <w:b/>
          <w:bCs/>
          <w:sz w:val="28"/>
          <w:szCs w:val="28"/>
        </w:rPr>
        <w:t>My 20 Top Cold Weather Tips from the Arctic Circle</w:t>
      </w:r>
    </w:p>
    <w:p w14:paraId="48BAA948" w14:textId="77777777" w:rsidR="00306E4A" w:rsidRDefault="00306E4A" w:rsidP="00306E4A">
      <w:pPr>
        <w:rPr>
          <w:rFonts w:ascii="Calibri" w:hAnsi="Calibri" w:cs="Calibri"/>
          <w:b/>
          <w:bCs/>
          <w:sz w:val="28"/>
          <w:szCs w:val="28"/>
        </w:rPr>
      </w:pPr>
      <w:r>
        <w:rPr>
          <w:rFonts w:ascii="Calibri" w:hAnsi="Calibri" w:cs="Calibri"/>
          <w:b/>
          <w:bCs/>
          <w:noProof/>
          <w:sz w:val="28"/>
          <w:szCs w:val="28"/>
        </w:rPr>
        <w:drawing>
          <wp:inline distT="0" distB="0" distL="0" distR="0" wp14:anchorId="6A372D1F" wp14:editId="5A0DC3FA">
            <wp:extent cx="4406900" cy="1885950"/>
            <wp:effectExtent l="0" t="0" r="0" b="0"/>
            <wp:docPr id="1577641536" name="Picture 1" descr="A group of military vehicles in the sn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641536" name="Picture 1" descr="A group of military vehicles in the snow&#10;&#10;AI-generated content may be incorrec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06900" cy="1885950"/>
                    </a:xfrm>
                    <a:prstGeom prst="rect">
                      <a:avLst/>
                    </a:prstGeom>
                    <a:noFill/>
                  </pic:spPr>
                </pic:pic>
              </a:graphicData>
            </a:graphic>
          </wp:inline>
        </w:drawing>
      </w:r>
    </w:p>
    <w:p w14:paraId="3BFD028D" w14:textId="77777777" w:rsidR="00306E4A" w:rsidRPr="003152A0" w:rsidRDefault="00306E4A" w:rsidP="00306E4A">
      <w:pPr>
        <w:rPr>
          <w:rFonts w:ascii="Calibri" w:hAnsi="Calibri" w:cs="Calibri"/>
          <w:sz w:val="24"/>
          <w:szCs w:val="24"/>
        </w:rPr>
      </w:pPr>
      <w:r w:rsidRPr="003152A0">
        <w:rPr>
          <w:rFonts w:ascii="Calibri" w:hAnsi="Calibri" w:cs="Calibri"/>
          <w:sz w:val="24"/>
          <w:szCs w:val="24"/>
        </w:rPr>
        <w:t>“Sitting in the back of a freezing cold military vehicle, we are parked up on the edge of a forest. It is the middle of the night; the skyline is lit up by moon light and there is no wind – it is deathly quiet. It is cold because we are somewhere within the Arctic Circle…………” from:  </w:t>
      </w:r>
      <w:hyperlink r:id="rId24" w:history="1">
        <w:r w:rsidRPr="003152A0">
          <w:rPr>
            <w:rStyle w:val="Hyperlink"/>
            <w:rFonts w:ascii="Calibri" w:hAnsi="Calibri" w:cs="Calibri"/>
            <w:sz w:val="24"/>
            <w:szCs w:val="24"/>
          </w:rPr>
          <w:t>https://leadershipintheraw.org/2021/03/29/leaders-lean-back/</w:t>
        </w:r>
      </w:hyperlink>
    </w:p>
    <w:p w14:paraId="7457BB6D" w14:textId="77777777" w:rsidR="00306E4A" w:rsidRPr="003152A0" w:rsidRDefault="00306E4A" w:rsidP="00306E4A">
      <w:pPr>
        <w:rPr>
          <w:rFonts w:ascii="Calibri" w:hAnsi="Calibri" w:cs="Calibri"/>
          <w:sz w:val="24"/>
          <w:szCs w:val="24"/>
        </w:rPr>
      </w:pPr>
      <w:r w:rsidRPr="003152A0">
        <w:rPr>
          <w:rFonts w:ascii="Calibri" w:hAnsi="Calibri" w:cs="Calibri"/>
          <w:sz w:val="24"/>
          <w:szCs w:val="24"/>
        </w:rPr>
        <w:t>The winters of 1985 and 1986 involved me leaving my family for three-month deployment with ‘3 Commando Brigade’ in North Norway. During the deployments we were required to complete:  a ‘Arctic Survival Course’ (85) and ‘Arctic Warfare Training’ (AWT. 8</w:t>
      </w:r>
      <w:r>
        <w:rPr>
          <w:rFonts w:ascii="Calibri" w:hAnsi="Calibri" w:cs="Calibri"/>
          <w:sz w:val="24"/>
          <w:szCs w:val="24"/>
        </w:rPr>
        <w:t>6</w:t>
      </w:r>
      <w:r w:rsidRPr="003152A0">
        <w:rPr>
          <w:rFonts w:ascii="Calibri" w:hAnsi="Calibri" w:cs="Calibri"/>
          <w:sz w:val="24"/>
          <w:szCs w:val="24"/>
        </w:rPr>
        <w:t xml:space="preserve">) qualification. </w:t>
      </w:r>
      <w:r w:rsidRPr="003152A0">
        <w:rPr>
          <w:rFonts w:ascii="Calibri" w:hAnsi="Calibri" w:cs="Calibri"/>
          <w:sz w:val="24"/>
          <w:szCs w:val="24"/>
        </w:rPr>
        <w:lastRenderedPageBreak/>
        <w:t>Our instructors were from the SBS and Royal Marines ‘Mountain &amp; Arctic Warfare Cadre.’  I picked up some tips along the (hard) way:</w:t>
      </w:r>
    </w:p>
    <w:p w14:paraId="64BE4D7D" w14:textId="77777777" w:rsidR="00306E4A" w:rsidRPr="003152A0" w:rsidRDefault="00306E4A" w:rsidP="00306E4A">
      <w:pPr>
        <w:rPr>
          <w:rFonts w:ascii="Calibri" w:hAnsi="Calibri" w:cs="Calibri"/>
          <w:b/>
          <w:bCs/>
          <w:sz w:val="24"/>
          <w:szCs w:val="24"/>
        </w:rPr>
      </w:pPr>
      <w:r w:rsidRPr="003152A0">
        <w:rPr>
          <w:rFonts w:ascii="Calibri" w:hAnsi="Calibri" w:cs="Calibri"/>
          <w:b/>
          <w:bCs/>
          <w:sz w:val="24"/>
          <w:szCs w:val="24"/>
        </w:rPr>
        <w:t>Twenty Top Tips:</w:t>
      </w:r>
    </w:p>
    <w:p w14:paraId="73AFAF37" w14:textId="77777777" w:rsidR="00306E4A" w:rsidRPr="003152A0" w:rsidRDefault="00306E4A" w:rsidP="00306E4A">
      <w:pPr>
        <w:rPr>
          <w:rFonts w:ascii="Calibri" w:hAnsi="Calibri" w:cs="Calibri"/>
          <w:sz w:val="24"/>
          <w:szCs w:val="24"/>
        </w:rPr>
      </w:pPr>
      <w:r w:rsidRPr="003152A0">
        <w:rPr>
          <w:rFonts w:ascii="Calibri" w:hAnsi="Calibri" w:cs="Calibri"/>
          <w:b/>
          <w:bCs/>
          <w:sz w:val="24"/>
          <w:szCs w:val="24"/>
          <w:u w:val="single"/>
        </w:rPr>
        <w:t>Clothes Recommendations</w:t>
      </w:r>
      <w:r w:rsidRPr="003152A0">
        <w:rPr>
          <w:rFonts w:ascii="Calibri" w:hAnsi="Calibri" w:cs="Calibri"/>
          <w:sz w:val="24"/>
          <w:szCs w:val="24"/>
        </w:rPr>
        <w:t xml:space="preserve"> –</w:t>
      </w:r>
    </w:p>
    <w:p w14:paraId="35E1C605"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1.</w:t>
      </w:r>
      <w:r>
        <w:rPr>
          <w:rFonts w:ascii="Calibri" w:hAnsi="Calibri" w:cs="Calibri"/>
          <w:sz w:val="24"/>
          <w:szCs w:val="24"/>
        </w:rPr>
        <w:tab/>
      </w:r>
      <w:r w:rsidRPr="003152A0">
        <w:rPr>
          <w:rFonts w:ascii="Calibri" w:hAnsi="Calibri" w:cs="Calibri"/>
          <w:sz w:val="24"/>
          <w:szCs w:val="24"/>
        </w:rPr>
        <w:t>Wear multiple layers rather than one big jumper. Multiple layers allow warm air to circulate.</w:t>
      </w:r>
      <w:r>
        <w:rPr>
          <w:rFonts w:ascii="Calibri" w:hAnsi="Calibri" w:cs="Calibri"/>
          <w:sz w:val="24"/>
          <w:szCs w:val="24"/>
        </w:rPr>
        <w:t xml:space="preserve">  This also allows you to ‘Vent’ (Ventilate) on the move by either unzipping or removing layers as you get hotter.  “</w:t>
      </w:r>
      <w:r w:rsidRPr="004C1F10">
        <w:rPr>
          <w:rFonts w:ascii="Calibri" w:hAnsi="Calibri" w:cs="Calibri"/>
          <w:sz w:val="24"/>
          <w:szCs w:val="24"/>
        </w:rPr>
        <w:t>Never too late to ventilate, but be bold start cold</w:t>
      </w:r>
      <w:r>
        <w:rPr>
          <w:rFonts w:ascii="Calibri" w:hAnsi="Calibri" w:cs="Calibri"/>
          <w:sz w:val="24"/>
          <w:szCs w:val="24"/>
        </w:rPr>
        <w:t xml:space="preserve">” Alan Bristow </w:t>
      </w:r>
    </w:p>
    <w:p w14:paraId="31767D2B"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2.</w:t>
      </w:r>
      <w:r>
        <w:rPr>
          <w:rFonts w:ascii="Calibri" w:hAnsi="Calibri" w:cs="Calibri"/>
          <w:sz w:val="24"/>
          <w:szCs w:val="24"/>
        </w:rPr>
        <w:tab/>
      </w:r>
      <w:r w:rsidRPr="003152A0">
        <w:rPr>
          <w:rFonts w:ascii="Calibri" w:hAnsi="Calibri" w:cs="Calibri"/>
          <w:sz w:val="24"/>
          <w:szCs w:val="24"/>
        </w:rPr>
        <w:t>Invest in ‘Helly Hanson’ Lifa base layers. We were issued with H.H. clothing as part of our Arctic kit. They keep you warm, wick away moister and dry quickly. This is also essential running kit for the winter. Expensive, but it lasts several years of regular wear.</w:t>
      </w:r>
    </w:p>
    <w:p w14:paraId="29AC9BCF"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3.</w:t>
      </w:r>
      <w:r>
        <w:rPr>
          <w:rFonts w:ascii="Calibri" w:hAnsi="Calibri" w:cs="Calibri"/>
          <w:sz w:val="24"/>
          <w:szCs w:val="24"/>
        </w:rPr>
        <w:tab/>
      </w:r>
      <w:r w:rsidRPr="003152A0">
        <w:rPr>
          <w:rFonts w:ascii="Calibri" w:hAnsi="Calibri" w:cs="Calibri"/>
          <w:sz w:val="24"/>
          <w:szCs w:val="24"/>
        </w:rPr>
        <w:t>‘</w:t>
      </w:r>
      <w:proofErr w:type="spellStart"/>
      <w:r w:rsidRPr="003152A0">
        <w:rPr>
          <w:rFonts w:ascii="Calibri" w:hAnsi="Calibri" w:cs="Calibri"/>
          <w:sz w:val="24"/>
          <w:szCs w:val="24"/>
        </w:rPr>
        <w:t>Gortex</w:t>
      </w:r>
      <w:proofErr w:type="spellEnd"/>
      <w:r w:rsidRPr="003152A0">
        <w:rPr>
          <w:rFonts w:ascii="Calibri" w:hAnsi="Calibri" w:cs="Calibri"/>
          <w:sz w:val="24"/>
          <w:szCs w:val="24"/>
        </w:rPr>
        <w:t xml:space="preserve">,’ jackets, sleeping bags were issued to us for our Winter Deployments to Norway. 100% waterproof. (Joyce has </w:t>
      </w:r>
      <w:proofErr w:type="spellStart"/>
      <w:r w:rsidRPr="003152A0">
        <w:rPr>
          <w:rFonts w:ascii="Calibri" w:hAnsi="Calibri" w:cs="Calibri"/>
          <w:sz w:val="24"/>
          <w:szCs w:val="24"/>
        </w:rPr>
        <w:t>gortex</w:t>
      </w:r>
      <w:proofErr w:type="spellEnd"/>
      <w:r w:rsidRPr="003152A0">
        <w:rPr>
          <w:rFonts w:ascii="Calibri" w:hAnsi="Calibri" w:cs="Calibri"/>
          <w:sz w:val="24"/>
          <w:szCs w:val="24"/>
        </w:rPr>
        <w:t xml:space="preserve"> trainers from ‘Hotter’)</w:t>
      </w:r>
    </w:p>
    <w:p w14:paraId="5DE22F16"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4.</w:t>
      </w:r>
      <w:r>
        <w:rPr>
          <w:rFonts w:ascii="Calibri" w:hAnsi="Calibri" w:cs="Calibri"/>
          <w:sz w:val="24"/>
          <w:szCs w:val="24"/>
        </w:rPr>
        <w:tab/>
      </w:r>
      <w:r w:rsidRPr="003152A0">
        <w:rPr>
          <w:rFonts w:ascii="Calibri" w:hAnsi="Calibri" w:cs="Calibri"/>
          <w:sz w:val="24"/>
          <w:szCs w:val="24"/>
        </w:rPr>
        <w:t xml:space="preserve">Wear mittens not (finger) gloves. Your fingers are extremities and can be exposed. For flexibility we wore thin five aside football gloves inside our mittens, so off came the mittens if you needed dexterity, e.g., if you needed to touch metal. </w:t>
      </w:r>
      <w:r>
        <w:rPr>
          <w:rFonts w:ascii="Calibri" w:hAnsi="Calibri" w:cs="Calibri"/>
          <w:sz w:val="24"/>
          <w:szCs w:val="24"/>
        </w:rPr>
        <w:t>We called these ‘contact gloves.</w:t>
      </w:r>
    </w:p>
    <w:p w14:paraId="4935457E" w14:textId="77777777" w:rsidR="00306E4A" w:rsidRPr="003152A0" w:rsidRDefault="00306E4A" w:rsidP="00306E4A">
      <w:pPr>
        <w:rPr>
          <w:rFonts w:ascii="Calibri" w:hAnsi="Calibri" w:cs="Calibri"/>
          <w:sz w:val="24"/>
          <w:szCs w:val="24"/>
        </w:rPr>
      </w:pPr>
      <w:r>
        <w:rPr>
          <w:rFonts w:ascii="Calibri" w:hAnsi="Calibri" w:cs="Calibri"/>
          <w:sz w:val="24"/>
          <w:szCs w:val="24"/>
        </w:rPr>
        <w:t xml:space="preserve">5.    </w:t>
      </w:r>
      <w:r w:rsidRPr="003152A0">
        <w:rPr>
          <w:rFonts w:ascii="Calibri" w:hAnsi="Calibri" w:cs="Calibri"/>
          <w:sz w:val="24"/>
          <w:szCs w:val="24"/>
        </w:rPr>
        <w:t xml:space="preserve">Old socks as mittens for running. </w:t>
      </w:r>
      <w:r>
        <w:rPr>
          <w:rFonts w:ascii="Calibri" w:hAnsi="Calibri" w:cs="Calibri"/>
          <w:sz w:val="24"/>
          <w:szCs w:val="24"/>
        </w:rPr>
        <w:t>These can easily be discarded during a race.</w:t>
      </w:r>
      <w:r w:rsidRPr="003152A0">
        <w:rPr>
          <w:rFonts w:ascii="Calibri" w:hAnsi="Calibri" w:cs="Calibri"/>
          <w:sz w:val="24"/>
          <w:szCs w:val="24"/>
        </w:rPr>
        <w:t> </w:t>
      </w:r>
    </w:p>
    <w:p w14:paraId="1BB7DF32"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6.</w:t>
      </w:r>
      <w:r>
        <w:rPr>
          <w:rFonts w:ascii="Calibri" w:hAnsi="Calibri" w:cs="Calibri"/>
          <w:sz w:val="24"/>
          <w:szCs w:val="24"/>
        </w:rPr>
        <w:tab/>
      </w:r>
      <w:r w:rsidRPr="003152A0">
        <w:rPr>
          <w:rFonts w:ascii="Calibri" w:hAnsi="Calibri" w:cs="Calibri"/>
          <w:sz w:val="24"/>
          <w:szCs w:val="24"/>
        </w:rPr>
        <w:t>Do not wear jeans if it is snowing or raining. Jeans soak up the wet and take longer to dry out.</w:t>
      </w:r>
    </w:p>
    <w:p w14:paraId="77FA54A2"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7.</w:t>
      </w:r>
      <w:r>
        <w:rPr>
          <w:rFonts w:ascii="Calibri" w:hAnsi="Calibri" w:cs="Calibri"/>
          <w:sz w:val="24"/>
          <w:szCs w:val="24"/>
        </w:rPr>
        <w:tab/>
      </w:r>
      <w:r w:rsidRPr="003152A0">
        <w:rPr>
          <w:rFonts w:ascii="Calibri" w:hAnsi="Calibri" w:cs="Calibri"/>
          <w:sz w:val="24"/>
          <w:szCs w:val="24"/>
        </w:rPr>
        <w:t>Socks – wear two pairs, not only does it keep your feet warm it prevents friction from inside your shoes/boots preventing blisters. I wear a pair of thin socks inside a thicker woolly pair.</w:t>
      </w:r>
    </w:p>
    <w:p w14:paraId="598DB207"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8.</w:t>
      </w:r>
      <w:r>
        <w:rPr>
          <w:rFonts w:ascii="Calibri" w:hAnsi="Calibri" w:cs="Calibri"/>
          <w:sz w:val="24"/>
          <w:szCs w:val="24"/>
        </w:rPr>
        <w:tab/>
      </w:r>
      <w:r w:rsidRPr="003152A0">
        <w:rPr>
          <w:rFonts w:ascii="Calibri" w:hAnsi="Calibri" w:cs="Calibri"/>
          <w:sz w:val="24"/>
          <w:szCs w:val="24"/>
        </w:rPr>
        <w:t>Brushing snow off your clothes and keep on doing this as snow gathers on your trousers. Snow turns to water very quickly.</w:t>
      </w:r>
    </w:p>
    <w:p w14:paraId="2BF39507" w14:textId="77777777" w:rsidR="00306E4A" w:rsidRPr="003152A0" w:rsidRDefault="00306E4A" w:rsidP="00306E4A">
      <w:pPr>
        <w:rPr>
          <w:rFonts w:ascii="Calibri" w:hAnsi="Calibri" w:cs="Calibri"/>
          <w:sz w:val="24"/>
          <w:szCs w:val="24"/>
        </w:rPr>
      </w:pPr>
      <w:r>
        <w:rPr>
          <w:rFonts w:ascii="Calibri" w:hAnsi="Calibri" w:cs="Calibri"/>
          <w:sz w:val="24"/>
          <w:szCs w:val="24"/>
        </w:rPr>
        <w:t xml:space="preserve">9.   </w:t>
      </w:r>
      <w:r w:rsidRPr="003152A0">
        <w:rPr>
          <w:rFonts w:ascii="Calibri" w:hAnsi="Calibri" w:cs="Calibri"/>
          <w:sz w:val="24"/>
          <w:szCs w:val="24"/>
        </w:rPr>
        <w:t xml:space="preserve">Blow into gloves and socks before putting them on – </w:t>
      </w:r>
      <w:r>
        <w:rPr>
          <w:rFonts w:ascii="Calibri" w:hAnsi="Calibri" w:cs="Calibri"/>
          <w:sz w:val="24"/>
          <w:szCs w:val="24"/>
        </w:rPr>
        <w:t xml:space="preserve">a </w:t>
      </w:r>
      <w:r w:rsidRPr="003152A0">
        <w:rPr>
          <w:rFonts w:ascii="Calibri" w:hAnsi="Calibri" w:cs="Calibri"/>
          <w:sz w:val="24"/>
          <w:szCs w:val="24"/>
        </w:rPr>
        <w:t>must every time.</w:t>
      </w:r>
    </w:p>
    <w:p w14:paraId="3AA90941" w14:textId="77777777" w:rsidR="00306E4A" w:rsidRPr="003152A0" w:rsidRDefault="00306E4A" w:rsidP="00306E4A">
      <w:pPr>
        <w:ind w:left="720" w:hanging="720"/>
        <w:rPr>
          <w:rFonts w:ascii="Calibri" w:hAnsi="Calibri" w:cs="Calibri"/>
          <w:sz w:val="24"/>
          <w:szCs w:val="24"/>
        </w:rPr>
      </w:pPr>
      <w:r>
        <w:rPr>
          <w:rFonts w:ascii="Calibri" w:hAnsi="Calibri" w:cs="Calibri"/>
          <w:sz w:val="24"/>
          <w:szCs w:val="24"/>
        </w:rPr>
        <w:t xml:space="preserve">10. </w:t>
      </w:r>
      <w:r w:rsidRPr="003152A0">
        <w:rPr>
          <w:rFonts w:ascii="Calibri" w:hAnsi="Calibri" w:cs="Calibri"/>
          <w:sz w:val="24"/>
          <w:szCs w:val="24"/>
        </w:rPr>
        <w:t>Woolly Hats</w:t>
      </w:r>
      <w:r>
        <w:rPr>
          <w:rFonts w:ascii="Calibri" w:hAnsi="Calibri" w:cs="Calibri"/>
          <w:sz w:val="24"/>
          <w:szCs w:val="24"/>
        </w:rPr>
        <w:t xml:space="preserve"> &amp; Scarf</w:t>
      </w:r>
      <w:r w:rsidRPr="003152A0">
        <w:rPr>
          <w:rFonts w:ascii="Calibri" w:hAnsi="Calibri" w:cs="Calibri"/>
          <w:sz w:val="24"/>
          <w:szCs w:val="24"/>
        </w:rPr>
        <w:t xml:space="preserve"> –Your head, face ears are extremities it is essential they are</w:t>
      </w:r>
      <w:r>
        <w:rPr>
          <w:rFonts w:ascii="Calibri" w:hAnsi="Calibri" w:cs="Calibri"/>
          <w:sz w:val="24"/>
          <w:szCs w:val="24"/>
        </w:rPr>
        <w:t xml:space="preserve"> c</w:t>
      </w:r>
      <w:r w:rsidRPr="003152A0">
        <w:rPr>
          <w:rFonts w:ascii="Calibri" w:hAnsi="Calibri" w:cs="Calibri"/>
          <w:sz w:val="24"/>
          <w:szCs w:val="24"/>
        </w:rPr>
        <w:t xml:space="preserve">overed. </w:t>
      </w:r>
      <w:r>
        <w:rPr>
          <w:rFonts w:ascii="Calibri" w:hAnsi="Calibri" w:cs="Calibri"/>
          <w:sz w:val="24"/>
          <w:szCs w:val="24"/>
        </w:rPr>
        <w:t xml:space="preserve"> </w:t>
      </w:r>
    </w:p>
    <w:p w14:paraId="01D4E90B" w14:textId="77777777" w:rsidR="00306E4A" w:rsidRPr="003152A0" w:rsidRDefault="00306E4A" w:rsidP="00306E4A">
      <w:pPr>
        <w:rPr>
          <w:rFonts w:ascii="Calibri" w:hAnsi="Calibri" w:cs="Calibri"/>
          <w:sz w:val="24"/>
          <w:szCs w:val="24"/>
        </w:rPr>
      </w:pPr>
      <w:r w:rsidRPr="003152A0">
        <w:rPr>
          <w:rFonts w:ascii="Calibri" w:hAnsi="Calibri" w:cs="Calibri"/>
          <w:b/>
          <w:bCs/>
          <w:sz w:val="24"/>
          <w:szCs w:val="24"/>
          <w:u w:val="single"/>
        </w:rPr>
        <w:t>Eating and Drinking</w:t>
      </w:r>
      <w:r w:rsidRPr="003152A0">
        <w:rPr>
          <w:rFonts w:ascii="Calibri" w:hAnsi="Calibri" w:cs="Calibri"/>
          <w:sz w:val="24"/>
          <w:szCs w:val="24"/>
        </w:rPr>
        <w:t xml:space="preserve"> –</w:t>
      </w:r>
    </w:p>
    <w:p w14:paraId="5FFD0A16"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11.</w:t>
      </w:r>
      <w:r>
        <w:rPr>
          <w:rFonts w:ascii="Calibri" w:hAnsi="Calibri" w:cs="Calibri"/>
          <w:sz w:val="24"/>
          <w:szCs w:val="24"/>
        </w:rPr>
        <w:tab/>
      </w:r>
      <w:r w:rsidRPr="003152A0">
        <w:rPr>
          <w:rFonts w:ascii="Calibri" w:hAnsi="Calibri" w:cs="Calibri"/>
          <w:sz w:val="24"/>
          <w:szCs w:val="24"/>
        </w:rPr>
        <w:t>In the Arctic we were encouraged to consume five thousand calories a day – you need to eat more if you are going to be out in the cold. Now you have an excuse!</w:t>
      </w:r>
    </w:p>
    <w:p w14:paraId="0978C597"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12.</w:t>
      </w:r>
      <w:r>
        <w:rPr>
          <w:rFonts w:ascii="Calibri" w:hAnsi="Calibri" w:cs="Calibri"/>
          <w:sz w:val="24"/>
          <w:szCs w:val="24"/>
        </w:rPr>
        <w:tab/>
      </w:r>
      <w:r w:rsidRPr="003152A0">
        <w:rPr>
          <w:rFonts w:ascii="Calibri" w:hAnsi="Calibri" w:cs="Calibri"/>
          <w:sz w:val="24"/>
          <w:szCs w:val="24"/>
        </w:rPr>
        <w:t>Bags of energy in your jacket pockets. We kept two plastic bags in our left and right jacket pockets which included:  Dextrose tabs, marzipan, garibaldi biscuits, raisons, pieces of mars bars (because I love mars bars) mixed up together. Dipping into the bags on the hoof. </w:t>
      </w:r>
    </w:p>
    <w:p w14:paraId="7940E2EE"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13.</w:t>
      </w:r>
      <w:r>
        <w:rPr>
          <w:rFonts w:ascii="Calibri" w:hAnsi="Calibri" w:cs="Calibri"/>
          <w:sz w:val="24"/>
          <w:szCs w:val="24"/>
        </w:rPr>
        <w:tab/>
      </w:r>
      <w:r w:rsidRPr="003152A0">
        <w:rPr>
          <w:rFonts w:ascii="Calibri" w:hAnsi="Calibri" w:cs="Calibri"/>
          <w:sz w:val="24"/>
          <w:szCs w:val="24"/>
        </w:rPr>
        <w:t xml:space="preserve">Do not go out without a flask full of a hot drink. Make sure it is a </w:t>
      </w:r>
      <w:r>
        <w:rPr>
          <w:rFonts w:ascii="Calibri" w:hAnsi="Calibri" w:cs="Calibri"/>
          <w:sz w:val="24"/>
          <w:szCs w:val="24"/>
        </w:rPr>
        <w:t>t</w:t>
      </w:r>
      <w:r w:rsidRPr="003152A0">
        <w:rPr>
          <w:rFonts w:ascii="Calibri" w:hAnsi="Calibri" w:cs="Calibri"/>
          <w:sz w:val="24"/>
          <w:szCs w:val="24"/>
        </w:rPr>
        <w:t>hermal double walled flask. You can pick these up in ‘Mountain Warehouse</w:t>
      </w:r>
      <w:r>
        <w:rPr>
          <w:rFonts w:ascii="Calibri" w:hAnsi="Calibri" w:cs="Calibri"/>
          <w:sz w:val="24"/>
          <w:szCs w:val="24"/>
        </w:rPr>
        <w:t>’ at a reasonable price.</w:t>
      </w:r>
    </w:p>
    <w:p w14:paraId="494EC3B0"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lastRenderedPageBreak/>
        <w:t>14.</w:t>
      </w:r>
      <w:r>
        <w:rPr>
          <w:rFonts w:ascii="Calibri" w:hAnsi="Calibri" w:cs="Calibri"/>
          <w:sz w:val="24"/>
          <w:szCs w:val="24"/>
        </w:rPr>
        <w:tab/>
      </w:r>
      <w:r w:rsidRPr="003152A0">
        <w:rPr>
          <w:rFonts w:ascii="Calibri" w:hAnsi="Calibri" w:cs="Calibri"/>
          <w:sz w:val="24"/>
          <w:szCs w:val="24"/>
        </w:rPr>
        <w:t>Take a water bottle with you so you do not dehydrate</w:t>
      </w:r>
      <w:r>
        <w:rPr>
          <w:rFonts w:ascii="Calibri" w:hAnsi="Calibri" w:cs="Calibri"/>
          <w:sz w:val="24"/>
          <w:szCs w:val="24"/>
        </w:rPr>
        <w:t>,</w:t>
      </w:r>
      <w:r w:rsidRPr="003152A0">
        <w:rPr>
          <w:rFonts w:ascii="Calibri" w:hAnsi="Calibri" w:cs="Calibri"/>
          <w:sz w:val="24"/>
          <w:szCs w:val="24"/>
        </w:rPr>
        <w:t xml:space="preserve"> taking sips on your walk. It is not just in the summer I take a water bottle on my runs.</w:t>
      </w:r>
    </w:p>
    <w:p w14:paraId="6DB62142" w14:textId="77777777" w:rsidR="00306E4A" w:rsidRPr="00FC2421" w:rsidRDefault="00306E4A" w:rsidP="00306E4A">
      <w:pPr>
        <w:rPr>
          <w:rFonts w:ascii="Calibri" w:hAnsi="Calibri" w:cs="Calibri"/>
          <w:b/>
          <w:bCs/>
          <w:sz w:val="24"/>
          <w:szCs w:val="24"/>
          <w:u w:val="single"/>
        </w:rPr>
      </w:pPr>
      <w:r w:rsidRPr="00FC2421">
        <w:rPr>
          <w:rFonts w:ascii="Calibri" w:hAnsi="Calibri" w:cs="Calibri"/>
          <w:b/>
          <w:bCs/>
          <w:sz w:val="24"/>
          <w:szCs w:val="24"/>
          <w:u w:val="single"/>
        </w:rPr>
        <w:t>Self-Care:</w:t>
      </w:r>
    </w:p>
    <w:p w14:paraId="7F26D782"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15.</w:t>
      </w:r>
      <w:r>
        <w:rPr>
          <w:rFonts w:ascii="Calibri" w:hAnsi="Calibri" w:cs="Calibri"/>
          <w:sz w:val="24"/>
          <w:szCs w:val="24"/>
        </w:rPr>
        <w:tab/>
      </w:r>
      <w:r w:rsidRPr="003152A0">
        <w:rPr>
          <w:rFonts w:ascii="Calibri" w:hAnsi="Calibri" w:cs="Calibri"/>
          <w:sz w:val="24"/>
          <w:szCs w:val="24"/>
        </w:rPr>
        <w:t>Moisturiser – Something I picked up from some of the more experience</w:t>
      </w:r>
      <w:r>
        <w:rPr>
          <w:rFonts w:ascii="Calibri" w:hAnsi="Calibri" w:cs="Calibri"/>
          <w:sz w:val="24"/>
          <w:szCs w:val="24"/>
        </w:rPr>
        <w:t>d</w:t>
      </w:r>
      <w:r w:rsidRPr="003152A0">
        <w:rPr>
          <w:rFonts w:ascii="Calibri" w:hAnsi="Calibri" w:cs="Calibri"/>
          <w:sz w:val="24"/>
          <w:szCs w:val="24"/>
        </w:rPr>
        <w:t xml:space="preserve"> team members in our squadron. </w:t>
      </w:r>
      <w:r>
        <w:rPr>
          <w:rFonts w:ascii="Calibri" w:hAnsi="Calibri" w:cs="Calibri"/>
          <w:sz w:val="24"/>
          <w:szCs w:val="24"/>
        </w:rPr>
        <w:t xml:space="preserve">If I was going to be </w:t>
      </w:r>
      <w:r w:rsidRPr="003152A0">
        <w:rPr>
          <w:rFonts w:ascii="Calibri" w:hAnsi="Calibri" w:cs="Calibri"/>
          <w:sz w:val="24"/>
          <w:szCs w:val="24"/>
        </w:rPr>
        <w:t>outdoors….</w:t>
      </w:r>
      <w:r>
        <w:rPr>
          <w:rFonts w:ascii="Calibri" w:hAnsi="Calibri" w:cs="Calibri"/>
          <w:sz w:val="24"/>
          <w:szCs w:val="24"/>
        </w:rPr>
        <w:t xml:space="preserve"> I </w:t>
      </w:r>
      <w:r w:rsidRPr="003152A0">
        <w:rPr>
          <w:rFonts w:ascii="Calibri" w:hAnsi="Calibri" w:cs="Calibri"/>
          <w:sz w:val="24"/>
          <w:szCs w:val="24"/>
        </w:rPr>
        <w:t>put on (nivea) on my face the night before so I could have a wet shave</w:t>
      </w:r>
      <w:r>
        <w:rPr>
          <w:rFonts w:ascii="Calibri" w:hAnsi="Calibri" w:cs="Calibri"/>
          <w:sz w:val="24"/>
          <w:szCs w:val="24"/>
        </w:rPr>
        <w:t>,</w:t>
      </w:r>
      <w:r w:rsidRPr="003152A0">
        <w:rPr>
          <w:rFonts w:ascii="Calibri" w:hAnsi="Calibri" w:cs="Calibri"/>
          <w:sz w:val="24"/>
          <w:szCs w:val="24"/>
        </w:rPr>
        <w:t xml:space="preserve"> first thing in morning. (Saved me ripping in to dry and tight skin from the cold and it has kept me looking young too!)</w:t>
      </w:r>
    </w:p>
    <w:p w14:paraId="1026A438"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16.</w:t>
      </w:r>
      <w:r>
        <w:rPr>
          <w:rFonts w:ascii="Calibri" w:hAnsi="Calibri" w:cs="Calibri"/>
          <w:sz w:val="24"/>
          <w:szCs w:val="24"/>
        </w:rPr>
        <w:tab/>
      </w:r>
      <w:r w:rsidRPr="003152A0">
        <w:rPr>
          <w:rFonts w:ascii="Calibri" w:hAnsi="Calibri" w:cs="Calibri"/>
          <w:sz w:val="24"/>
          <w:szCs w:val="24"/>
        </w:rPr>
        <w:t>We carried a toothbrush and toothpaste in our top pocket and regular</w:t>
      </w:r>
      <w:r>
        <w:rPr>
          <w:rFonts w:ascii="Calibri" w:hAnsi="Calibri" w:cs="Calibri"/>
          <w:sz w:val="24"/>
          <w:szCs w:val="24"/>
        </w:rPr>
        <w:t>ly</w:t>
      </w:r>
      <w:r w:rsidRPr="003152A0">
        <w:rPr>
          <w:rFonts w:ascii="Calibri" w:hAnsi="Calibri" w:cs="Calibri"/>
          <w:sz w:val="24"/>
          <w:szCs w:val="24"/>
        </w:rPr>
        <w:t xml:space="preserve"> cleaned our teeth on the march. In the intense cold your teeth can become loose.</w:t>
      </w:r>
    </w:p>
    <w:p w14:paraId="3576B3EA"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17.</w:t>
      </w:r>
      <w:r>
        <w:rPr>
          <w:rFonts w:ascii="Calibri" w:hAnsi="Calibri" w:cs="Calibri"/>
          <w:sz w:val="24"/>
          <w:szCs w:val="24"/>
        </w:rPr>
        <w:tab/>
      </w:r>
      <w:r w:rsidRPr="003152A0">
        <w:rPr>
          <w:rFonts w:ascii="Calibri" w:hAnsi="Calibri" w:cs="Calibri"/>
          <w:sz w:val="24"/>
          <w:szCs w:val="24"/>
        </w:rPr>
        <w:t>Do not tense – relax your muscles and wriggle your toes. Do this constantly – it works.</w:t>
      </w:r>
    </w:p>
    <w:p w14:paraId="25E0DAFF"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18,</w:t>
      </w:r>
      <w:r>
        <w:rPr>
          <w:rFonts w:ascii="Calibri" w:hAnsi="Calibri" w:cs="Calibri"/>
          <w:sz w:val="24"/>
          <w:szCs w:val="24"/>
        </w:rPr>
        <w:tab/>
      </w:r>
      <w:r w:rsidRPr="003152A0">
        <w:rPr>
          <w:rFonts w:ascii="Calibri" w:hAnsi="Calibri" w:cs="Calibri"/>
          <w:sz w:val="24"/>
          <w:szCs w:val="24"/>
        </w:rPr>
        <w:t>White Outs – This only happened once while I was in Norway. I could not see the horizon, the only thing you can do is sit down until it passes.</w:t>
      </w:r>
    </w:p>
    <w:p w14:paraId="3E3E2AF3"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19.</w:t>
      </w:r>
      <w:r>
        <w:rPr>
          <w:rFonts w:ascii="Calibri" w:hAnsi="Calibri" w:cs="Calibri"/>
          <w:sz w:val="24"/>
          <w:szCs w:val="24"/>
        </w:rPr>
        <w:tab/>
      </w:r>
      <w:r w:rsidRPr="003152A0">
        <w:rPr>
          <w:rFonts w:ascii="Calibri" w:hAnsi="Calibri" w:cs="Calibri"/>
          <w:sz w:val="24"/>
          <w:szCs w:val="24"/>
        </w:rPr>
        <w:t>Running until it -15c. The military believed below -15c effects your health. I am a little kinder to myself now and do not run below 5c. </w:t>
      </w:r>
    </w:p>
    <w:p w14:paraId="72027C99" w14:textId="77777777" w:rsidR="00306E4A" w:rsidRPr="003152A0" w:rsidRDefault="00306E4A" w:rsidP="00306E4A">
      <w:pPr>
        <w:ind w:left="360" w:hanging="360"/>
        <w:rPr>
          <w:rFonts w:ascii="Calibri" w:hAnsi="Calibri" w:cs="Calibri"/>
          <w:sz w:val="24"/>
          <w:szCs w:val="24"/>
        </w:rPr>
      </w:pPr>
      <w:r>
        <w:rPr>
          <w:rFonts w:ascii="Calibri" w:hAnsi="Calibri" w:cs="Calibri"/>
          <w:sz w:val="24"/>
          <w:szCs w:val="24"/>
        </w:rPr>
        <w:t>20.</w:t>
      </w:r>
      <w:r>
        <w:rPr>
          <w:rFonts w:ascii="Calibri" w:hAnsi="Calibri" w:cs="Calibri"/>
          <w:sz w:val="24"/>
          <w:szCs w:val="24"/>
        </w:rPr>
        <w:tab/>
      </w:r>
      <w:r w:rsidRPr="003152A0">
        <w:rPr>
          <w:rFonts w:ascii="Calibri" w:hAnsi="Calibri" w:cs="Calibri"/>
          <w:sz w:val="24"/>
          <w:szCs w:val="24"/>
        </w:rPr>
        <w:t>When you know it is below -10c. This may only work in the dry cold e.g., Norway. I thought my more experience</w:t>
      </w:r>
      <w:r>
        <w:rPr>
          <w:rFonts w:ascii="Calibri" w:hAnsi="Calibri" w:cs="Calibri"/>
          <w:sz w:val="24"/>
          <w:szCs w:val="24"/>
        </w:rPr>
        <w:t>d</w:t>
      </w:r>
      <w:r w:rsidRPr="003152A0">
        <w:rPr>
          <w:rFonts w:ascii="Calibri" w:hAnsi="Calibri" w:cs="Calibri"/>
          <w:sz w:val="24"/>
          <w:szCs w:val="24"/>
        </w:rPr>
        <w:t xml:space="preserve"> colleagues were having me on when they told me that your nostrils stick together when it reaches -10c but it was true. Test it out and let me know. </w:t>
      </w:r>
    </w:p>
    <w:p w14:paraId="6472EEFE" w14:textId="77777777" w:rsidR="00306E4A" w:rsidRPr="003152A0" w:rsidRDefault="00306E4A" w:rsidP="00306E4A">
      <w:pPr>
        <w:rPr>
          <w:rFonts w:ascii="Calibri" w:hAnsi="Calibri" w:cs="Calibri"/>
          <w:sz w:val="24"/>
          <w:szCs w:val="24"/>
        </w:rPr>
      </w:pPr>
      <w:r w:rsidRPr="003152A0">
        <w:rPr>
          <w:rFonts w:ascii="Calibri" w:hAnsi="Calibri" w:cs="Calibri"/>
          <w:sz w:val="24"/>
          <w:szCs w:val="24"/>
        </w:rPr>
        <w:t xml:space="preserve">On 31 December 1986, Joyce, Jennifer, and I arrived in Berlin for a 2-year posting. It was one of their coldest winters </w:t>
      </w:r>
      <w:r>
        <w:rPr>
          <w:rFonts w:ascii="Calibri" w:hAnsi="Calibri" w:cs="Calibri"/>
          <w:sz w:val="24"/>
          <w:szCs w:val="24"/>
        </w:rPr>
        <w:t>in</w:t>
      </w:r>
      <w:r w:rsidRPr="003152A0">
        <w:rPr>
          <w:rFonts w:ascii="Calibri" w:hAnsi="Calibri" w:cs="Calibri"/>
          <w:sz w:val="24"/>
          <w:szCs w:val="24"/>
        </w:rPr>
        <w:t xml:space="preserve"> decades</w:t>
      </w:r>
      <w:r>
        <w:rPr>
          <w:rFonts w:ascii="Calibri" w:hAnsi="Calibri" w:cs="Calibri"/>
          <w:sz w:val="24"/>
          <w:szCs w:val="24"/>
        </w:rPr>
        <w:t>,</w:t>
      </w:r>
      <w:r w:rsidRPr="003152A0">
        <w:rPr>
          <w:rFonts w:ascii="Calibri" w:hAnsi="Calibri" w:cs="Calibri"/>
          <w:sz w:val="24"/>
          <w:szCs w:val="24"/>
        </w:rPr>
        <w:t xml:space="preserve"> with the weather falling to -20c on a regular basis. Those twenty tips came in handy.</w:t>
      </w:r>
    </w:p>
    <w:p w14:paraId="28477864" w14:textId="77777777" w:rsidR="00306E4A" w:rsidRPr="003152A0" w:rsidRDefault="00306E4A" w:rsidP="00306E4A">
      <w:pPr>
        <w:rPr>
          <w:rFonts w:ascii="Calibri" w:hAnsi="Calibri" w:cs="Calibri"/>
          <w:sz w:val="24"/>
          <w:szCs w:val="24"/>
        </w:rPr>
      </w:pPr>
      <w:r w:rsidRPr="003152A0">
        <w:rPr>
          <w:rFonts w:ascii="Calibri" w:hAnsi="Calibri" w:cs="Calibri"/>
          <w:noProof/>
          <w:sz w:val="24"/>
          <w:szCs w:val="24"/>
        </w:rPr>
        <w:drawing>
          <wp:inline distT="0" distB="0" distL="0" distR="0" wp14:anchorId="3EAE8529" wp14:editId="183A4A64">
            <wp:extent cx="1873250" cy="2152650"/>
            <wp:effectExtent l="0" t="0" r="0" b="0"/>
            <wp:docPr id="894076793" name="Picture 2" descr="A couple of men running in the woods&#10;&#10;AI-generated content may be incorrect.">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076793" name="Picture 2" descr="A couple of men running in the woods&#10;&#10;AI-generated content may be incorrect.">
                      <a:hlinkClick r:id="rId25"/>
                    </pic:cNvPr>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873250" cy="2152650"/>
                    </a:xfrm>
                    <a:prstGeom prst="rect">
                      <a:avLst/>
                    </a:prstGeom>
                    <a:noFill/>
                    <a:ln>
                      <a:noFill/>
                    </a:ln>
                  </pic:spPr>
                </pic:pic>
              </a:graphicData>
            </a:graphic>
          </wp:inline>
        </w:drawing>
      </w:r>
    </w:p>
    <w:p w14:paraId="58E2604E" w14:textId="77777777" w:rsidR="00306E4A" w:rsidRPr="003152A0" w:rsidRDefault="00306E4A" w:rsidP="00306E4A">
      <w:pPr>
        <w:rPr>
          <w:rFonts w:ascii="Calibri" w:hAnsi="Calibri" w:cs="Calibri"/>
          <w:sz w:val="24"/>
          <w:szCs w:val="24"/>
        </w:rPr>
      </w:pPr>
      <w:r w:rsidRPr="003152A0">
        <w:rPr>
          <w:rFonts w:ascii="Calibri" w:hAnsi="Calibri" w:cs="Calibri"/>
          <w:sz w:val="24"/>
          <w:szCs w:val="24"/>
        </w:rPr>
        <w:t>Racing through Spandau Forrest shortly after our arrival in Berlin. I am sporting old socks as mitts and wearing a HH LIFA base layer.</w:t>
      </w:r>
    </w:p>
    <w:p w14:paraId="7F957137" w14:textId="77777777" w:rsidR="00306E4A" w:rsidRPr="003152A0" w:rsidRDefault="00306E4A" w:rsidP="00306E4A">
      <w:pPr>
        <w:rPr>
          <w:rFonts w:ascii="Calibri" w:hAnsi="Calibri" w:cs="Calibri"/>
          <w:sz w:val="24"/>
          <w:szCs w:val="24"/>
        </w:rPr>
      </w:pPr>
      <w:r w:rsidRPr="003152A0">
        <w:rPr>
          <w:rFonts w:ascii="Calibri" w:hAnsi="Calibri" w:cs="Calibri"/>
          <w:sz w:val="24"/>
          <w:szCs w:val="24"/>
        </w:rPr>
        <w:t>I hope these cold-weather tips help you this winter, let me know if they do.</w:t>
      </w:r>
    </w:p>
    <w:p w14:paraId="232545DD" w14:textId="77777777" w:rsidR="00306E4A" w:rsidRDefault="00306E4A" w:rsidP="00306E4A">
      <w:pPr>
        <w:rPr>
          <w:rFonts w:ascii="Calibri" w:hAnsi="Calibri" w:cs="Calibri"/>
          <w:sz w:val="24"/>
          <w:szCs w:val="24"/>
        </w:rPr>
      </w:pPr>
    </w:p>
    <w:p w14:paraId="55580DB4" w14:textId="44A7DEAF" w:rsidR="00306E4A" w:rsidRDefault="00306E4A" w:rsidP="00F430F1">
      <w:pPr>
        <w:rPr>
          <w:rFonts w:ascii="Calibri" w:hAnsi="Calibri" w:cs="Calibri"/>
          <w:sz w:val="24"/>
          <w:szCs w:val="24"/>
        </w:rPr>
      </w:pPr>
      <w:r>
        <w:rPr>
          <w:rFonts w:ascii="Calibri" w:hAnsi="Calibri" w:cs="Calibri"/>
          <w:sz w:val="24"/>
          <w:szCs w:val="24"/>
        </w:rPr>
        <w:t xml:space="preserve">Source:  </w:t>
      </w:r>
      <w:r w:rsidRPr="003152A0">
        <w:rPr>
          <w:rFonts w:ascii="Calibri" w:hAnsi="Calibri" w:cs="Calibri"/>
          <w:sz w:val="24"/>
          <w:szCs w:val="24"/>
        </w:rPr>
        <w:t>Steve Raw</w:t>
      </w:r>
      <w:r>
        <w:rPr>
          <w:rFonts w:ascii="Calibri" w:hAnsi="Calibri" w:cs="Calibri"/>
          <w:sz w:val="24"/>
          <w:szCs w:val="24"/>
        </w:rPr>
        <w:t xml:space="preserve"> </w:t>
      </w:r>
      <w:hyperlink r:id="rId27" w:history="1">
        <w:r w:rsidRPr="00777963">
          <w:rPr>
            <w:rStyle w:val="Hyperlink"/>
            <w:rFonts w:ascii="Calibri" w:hAnsi="Calibri" w:cs="Calibri"/>
            <w:sz w:val="24"/>
            <w:szCs w:val="24"/>
          </w:rPr>
          <w:t>www.leadershipintheraw.org</w:t>
        </w:r>
      </w:hyperlink>
      <w:r>
        <w:rPr>
          <w:rFonts w:ascii="Calibri" w:hAnsi="Calibri" w:cs="Calibri"/>
          <w:sz w:val="24"/>
          <w:szCs w:val="24"/>
        </w:rPr>
        <w:t xml:space="preserve"> </w:t>
      </w:r>
    </w:p>
    <w:p w14:paraId="565F9670" w14:textId="77777777" w:rsidR="00F430F1" w:rsidRPr="00F23732" w:rsidRDefault="00F430F1" w:rsidP="00E20A24">
      <w:pPr>
        <w:pBdr>
          <w:top w:val="single" w:sz="4" w:space="1" w:color="auto"/>
          <w:left w:val="single" w:sz="4" w:space="1" w:color="auto"/>
          <w:bottom w:val="single" w:sz="4" w:space="1" w:color="auto"/>
          <w:right w:val="single" w:sz="4" w:space="1" w:color="auto"/>
        </w:pBdr>
        <w:jc w:val="center"/>
        <w:rPr>
          <w:rFonts w:ascii="Calibri" w:eastAsia="Calibri" w:hAnsi="Calibri" w:cs="Times New Roman"/>
          <w:kern w:val="0"/>
          <w:sz w:val="24"/>
          <w:szCs w:val="24"/>
          <w14:ligatures w14:val="none"/>
        </w:rPr>
      </w:pPr>
      <w:r w:rsidRPr="00F23732">
        <w:rPr>
          <w:rFonts w:ascii="Calibri" w:eastAsia="Calibri" w:hAnsi="Calibri" w:cs="Times New Roman"/>
          <w:kern w:val="0"/>
          <w:sz w:val="24"/>
          <w:szCs w:val="24"/>
          <w14:ligatures w14:val="none"/>
        </w:rPr>
        <w:lastRenderedPageBreak/>
        <w:t>We should never allow our fears or the expectations of others to set the frontiers of our destiny.  We are so privileged to still have time. We have but the one life and it is a shame to limit it by fear and false barriers”</w:t>
      </w:r>
    </w:p>
    <w:p w14:paraId="4C4B21F7" w14:textId="429426C9" w:rsidR="00937E99" w:rsidRDefault="00F430F1" w:rsidP="00E20A24">
      <w:pPr>
        <w:pBdr>
          <w:top w:val="single" w:sz="4" w:space="1" w:color="auto"/>
          <w:left w:val="single" w:sz="4" w:space="1" w:color="auto"/>
          <w:bottom w:val="single" w:sz="4" w:space="1" w:color="auto"/>
          <w:right w:val="single" w:sz="4" w:space="1" w:color="auto"/>
        </w:pBdr>
        <w:rPr>
          <w:rFonts w:ascii="Calibri" w:hAnsi="Calibri" w:cs="Calibri"/>
          <w:b/>
          <w:bCs/>
          <w:sz w:val="28"/>
          <w:szCs w:val="28"/>
        </w:rPr>
      </w:pPr>
      <w:r w:rsidRPr="00F23732">
        <w:rPr>
          <w:rFonts w:ascii="Calibri" w:eastAsia="Calibri" w:hAnsi="Calibri" w:cs="Times New Roman"/>
          <w:kern w:val="0"/>
          <w:sz w:val="24"/>
          <w:szCs w:val="24"/>
          <w14:ligatures w14:val="none"/>
        </w:rPr>
        <w:t xml:space="preserve"> From Anam Cara by John O’Donohue  </w:t>
      </w:r>
    </w:p>
    <w:p w14:paraId="0BF9D0B7" w14:textId="77777777" w:rsidR="00353EA8" w:rsidRPr="005A6DDB" w:rsidRDefault="00353EA8" w:rsidP="00353EA8">
      <w:pPr>
        <w:shd w:val="clear" w:color="auto" w:fill="FFFFFF"/>
        <w:spacing w:after="0" w:line="240" w:lineRule="auto"/>
        <w:rPr>
          <w:rFonts w:ascii="Calibri" w:eastAsia="Times New Roman" w:hAnsi="Calibri" w:cs="Calibri"/>
          <w:b/>
          <w:bCs/>
          <w:color w:val="080809"/>
          <w:kern w:val="0"/>
          <w:sz w:val="28"/>
          <w:szCs w:val="28"/>
          <w:lang w:eastAsia="en-GB"/>
          <w14:ligatures w14:val="none"/>
        </w:rPr>
      </w:pPr>
      <w:r w:rsidRPr="00353EA8">
        <w:rPr>
          <w:rFonts w:ascii="Calibri" w:eastAsia="Times New Roman" w:hAnsi="Calibri" w:cs="Calibri"/>
          <w:b/>
          <w:bCs/>
          <w:color w:val="080809"/>
          <w:kern w:val="0"/>
          <w:sz w:val="28"/>
          <w:szCs w:val="28"/>
          <w:lang w:eastAsia="en-GB"/>
          <w14:ligatures w14:val="none"/>
        </w:rPr>
        <w:t xml:space="preserve">What’s your leadership style? </w:t>
      </w:r>
    </w:p>
    <w:p w14:paraId="3F706F8A" w14:textId="77777777" w:rsidR="00353EA8" w:rsidRPr="00353EA8" w:rsidRDefault="00353EA8" w:rsidP="00353EA8">
      <w:pPr>
        <w:shd w:val="clear" w:color="auto" w:fill="FFFFFF"/>
        <w:spacing w:after="0" w:line="240" w:lineRule="auto"/>
        <w:rPr>
          <w:rFonts w:ascii="Calibri" w:eastAsia="Times New Roman" w:hAnsi="Calibri" w:cs="Calibri"/>
          <w:b/>
          <w:bCs/>
          <w:color w:val="080809"/>
          <w:kern w:val="0"/>
          <w:sz w:val="24"/>
          <w:szCs w:val="24"/>
          <w:lang w:eastAsia="en-GB"/>
          <w14:ligatures w14:val="none"/>
        </w:rPr>
      </w:pPr>
    </w:p>
    <w:p w14:paraId="09C8C2B1" w14:textId="77777777" w:rsidR="00353EA8" w:rsidRDefault="00353EA8" w:rsidP="00353EA8">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353EA8">
        <w:rPr>
          <w:rFonts w:ascii="Calibri" w:eastAsia="Times New Roman" w:hAnsi="Calibri" w:cs="Calibri"/>
          <w:color w:val="080809"/>
          <w:kern w:val="0"/>
          <w:sz w:val="24"/>
          <w:szCs w:val="24"/>
          <w:lang w:eastAsia="en-GB"/>
          <w14:ligatures w14:val="none"/>
        </w:rPr>
        <w:t xml:space="preserve">Effective leadership isn’t about sticking to one </w:t>
      </w:r>
      <w:proofErr w:type="gramStart"/>
      <w:r w:rsidRPr="00353EA8">
        <w:rPr>
          <w:rFonts w:ascii="Calibri" w:eastAsia="Times New Roman" w:hAnsi="Calibri" w:cs="Calibri"/>
          <w:color w:val="080809"/>
          <w:kern w:val="0"/>
          <w:sz w:val="24"/>
          <w:szCs w:val="24"/>
          <w:lang w:eastAsia="en-GB"/>
          <w14:ligatures w14:val="none"/>
        </w:rPr>
        <w:t>style,</w:t>
      </w:r>
      <w:proofErr w:type="gramEnd"/>
      <w:r w:rsidRPr="00353EA8">
        <w:rPr>
          <w:rFonts w:ascii="Calibri" w:eastAsia="Times New Roman" w:hAnsi="Calibri" w:cs="Calibri"/>
          <w:color w:val="080809"/>
          <w:kern w:val="0"/>
          <w:sz w:val="24"/>
          <w:szCs w:val="24"/>
          <w:lang w:eastAsia="en-GB"/>
          <w14:ligatures w14:val="none"/>
        </w:rPr>
        <w:t xml:space="preserve"> it’s about knowing when and how to shift. In times of crisis, a more ‘commanding’ style can be essential to take charge. But during calmer periods, shifting to a ‘visionary’ or ‘affiliative’ style helps build long-term team success.</w:t>
      </w:r>
    </w:p>
    <w:p w14:paraId="10B30A81" w14:textId="77777777" w:rsidR="00353EA8" w:rsidRPr="00353EA8" w:rsidRDefault="00353EA8" w:rsidP="00353EA8">
      <w:pPr>
        <w:shd w:val="clear" w:color="auto" w:fill="FFFFFF"/>
        <w:spacing w:after="0" w:line="240" w:lineRule="auto"/>
        <w:rPr>
          <w:rFonts w:ascii="Calibri" w:eastAsia="Times New Roman" w:hAnsi="Calibri" w:cs="Calibri"/>
          <w:color w:val="080809"/>
          <w:kern w:val="0"/>
          <w:sz w:val="24"/>
          <w:szCs w:val="24"/>
          <w:lang w:eastAsia="en-GB"/>
          <w14:ligatures w14:val="none"/>
        </w:rPr>
      </w:pPr>
    </w:p>
    <w:p w14:paraId="75E1BB57" w14:textId="77777777" w:rsidR="00353EA8" w:rsidRDefault="00353EA8" w:rsidP="00353EA8">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353EA8">
        <w:rPr>
          <w:rFonts w:ascii="Calibri" w:eastAsia="Times New Roman" w:hAnsi="Calibri" w:cs="Calibri"/>
          <w:color w:val="080809"/>
          <w:kern w:val="0"/>
          <w:sz w:val="24"/>
          <w:szCs w:val="24"/>
          <w:lang w:eastAsia="en-GB"/>
          <w14:ligatures w14:val="none"/>
        </w:rPr>
        <w:t>The key is adaptability. Great leaders assess the situation and lead in a way that meets the needs of their team and the task at hand.</w:t>
      </w:r>
    </w:p>
    <w:p w14:paraId="7B2BD762" w14:textId="77777777" w:rsidR="00353EA8" w:rsidRPr="00353EA8" w:rsidRDefault="00353EA8" w:rsidP="00353EA8">
      <w:pPr>
        <w:shd w:val="clear" w:color="auto" w:fill="FFFFFF"/>
        <w:spacing w:after="0" w:line="240" w:lineRule="auto"/>
        <w:rPr>
          <w:rFonts w:ascii="Calibri" w:eastAsia="Times New Roman" w:hAnsi="Calibri" w:cs="Calibri"/>
          <w:color w:val="080809"/>
          <w:kern w:val="0"/>
          <w:sz w:val="24"/>
          <w:szCs w:val="24"/>
          <w:lang w:eastAsia="en-GB"/>
          <w14:ligatures w14:val="none"/>
        </w:rPr>
      </w:pPr>
    </w:p>
    <w:p w14:paraId="6FDCFDE6" w14:textId="77777777" w:rsidR="00353EA8" w:rsidRPr="00353EA8" w:rsidRDefault="00353EA8" w:rsidP="00353EA8">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353EA8">
        <w:rPr>
          <w:rFonts w:ascii="Calibri" w:eastAsia="Times New Roman" w:hAnsi="Calibri" w:cs="Calibri"/>
          <w:color w:val="080809"/>
          <w:kern w:val="0"/>
          <w:sz w:val="24"/>
          <w:szCs w:val="24"/>
          <w:lang w:eastAsia="en-GB"/>
          <w14:ligatures w14:val="none"/>
        </w:rPr>
        <w:t>What’s your go to style, and when do you know it’s time to change it?</w:t>
      </w:r>
    </w:p>
    <w:p w14:paraId="2B422916" w14:textId="77777777" w:rsidR="00563BD5" w:rsidRDefault="00563BD5" w:rsidP="00306E4A">
      <w:pPr>
        <w:rPr>
          <w:rFonts w:ascii="Calibri" w:hAnsi="Calibri" w:cs="Calibri"/>
          <w:b/>
          <w:bCs/>
          <w:sz w:val="24"/>
          <w:szCs w:val="24"/>
        </w:rPr>
      </w:pPr>
    </w:p>
    <w:p w14:paraId="55AA3D3D" w14:textId="3210BD00" w:rsidR="005A6DDB" w:rsidRDefault="005A6DDB" w:rsidP="005A6DDB">
      <w:pPr>
        <w:jc w:val="center"/>
        <w:rPr>
          <w:rFonts w:ascii="Calibri" w:hAnsi="Calibri" w:cs="Calibri"/>
          <w:b/>
          <w:bCs/>
          <w:sz w:val="24"/>
          <w:szCs w:val="24"/>
        </w:rPr>
      </w:pPr>
      <w:r>
        <w:rPr>
          <w:noProof/>
        </w:rPr>
        <w:drawing>
          <wp:inline distT="0" distB="0" distL="0" distR="0" wp14:anchorId="472F6BFC" wp14:editId="657C82AE">
            <wp:extent cx="6013450" cy="5289550"/>
            <wp:effectExtent l="0" t="0" r="6350" b="6350"/>
            <wp:docPr id="1" name="Picture 1" descr="May be an image of ‎text that says &quot;‎CENTRE FOR ARMY LEADERSHIP ADAPTING YOUR LEADERSHIP STYLE Potential Impact upon Climate transactional styles can negatively impact others, particularly when used outside of their ideal context Negative Impact Pace-setting peron Resuits- Directive roobtain LEADERSHIP STYLE WHY The Changing Context styles have utility, leaders must assess the demands context More style best the Positive evolving situation Coaching Impact forthefuture people What tean emotional Affiliative WHEN come ness aware Tobuild rifts Motivate building Relationship Leading &quot;PHRASE&quot; Whatdo you think?&quot; WHAT Need كك51 Impact upan climate/ culture More Transactional Visionary Adapted from Daniel Goleman's More Transformational Leadership Styles CENTRE ARMY LEADERSHIP ARMY‎&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text that says &quot;‎CENTRE FOR ARMY LEADERSHIP ADAPTING YOUR LEADERSHIP STYLE Potential Impact upon Climate transactional styles can negatively impact others, particularly when used outside of their ideal context Negative Impact Pace-setting peron Resuits- Directive roobtain LEADERSHIP STYLE WHY The Changing Context styles have utility, leaders must assess the demands context More style best the Positive evolving situation Coaching Impact forthefuture people What tean emotional Affiliative WHEN come ness aware Tobuild rifts Motivate building Relationship Leading &quot;PHRASE&quot; Whatdo you think?&quot; WHAT Need كك51 Impact upan climate/ culture More Transactional Visionary Adapted from Daniel Goleman's More Transformational Leadership Styles CENTRE ARMY LEADERSHIP ARMY‎&quo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013450" cy="5289550"/>
                    </a:xfrm>
                    <a:prstGeom prst="rect">
                      <a:avLst/>
                    </a:prstGeom>
                    <a:noFill/>
                    <a:ln>
                      <a:noFill/>
                    </a:ln>
                  </pic:spPr>
                </pic:pic>
              </a:graphicData>
            </a:graphic>
          </wp:inline>
        </w:drawing>
      </w:r>
    </w:p>
    <w:p w14:paraId="5B378AB5" w14:textId="0442826B" w:rsidR="00FA2597" w:rsidRDefault="00426532" w:rsidP="00306E4A">
      <w:pPr>
        <w:rPr>
          <w:rFonts w:ascii="Calibri" w:hAnsi="Calibri" w:cs="Calibri"/>
          <w:b/>
          <w:bCs/>
          <w:sz w:val="28"/>
          <w:szCs w:val="28"/>
        </w:rPr>
      </w:pPr>
      <w:bookmarkStart w:id="1" w:name="_Hlk215408813"/>
      <w:r w:rsidRPr="00426532">
        <w:rPr>
          <w:rFonts w:ascii="Calibri" w:hAnsi="Calibri" w:cs="Calibri"/>
          <w:b/>
          <w:bCs/>
          <w:sz w:val="28"/>
          <w:szCs w:val="28"/>
        </w:rPr>
        <w:lastRenderedPageBreak/>
        <w:t>Being Bettina’s Mum and Dad: A Christmas Tale</w:t>
      </w:r>
    </w:p>
    <w:bookmarkEnd w:id="1"/>
    <w:p w14:paraId="6DE2A843" w14:textId="19336FAF" w:rsidR="00F552BC" w:rsidRPr="00F552BC" w:rsidRDefault="00F552BC" w:rsidP="00306E4A">
      <w:pPr>
        <w:rPr>
          <w:rFonts w:ascii="Calibri" w:hAnsi="Calibri" w:cs="Calibri"/>
          <w:sz w:val="24"/>
          <w:szCs w:val="24"/>
        </w:rPr>
      </w:pPr>
      <w:r w:rsidRPr="00F552BC">
        <w:rPr>
          <w:rFonts w:ascii="Calibri" w:hAnsi="Calibri" w:cs="Calibri"/>
          <w:sz w:val="24"/>
          <w:szCs w:val="24"/>
        </w:rPr>
        <w:t>(originally published 23</w:t>
      </w:r>
      <w:r w:rsidRPr="00F552BC">
        <w:rPr>
          <w:rFonts w:ascii="Calibri" w:hAnsi="Calibri" w:cs="Calibri"/>
          <w:sz w:val="24"/>
          <w:szCs w:val="24"/>
          <w:vertAlign w:val="superscript"/>
        </w:rPr>
        <w:t>rd</w:t>
      </w:r>
      <w:r w:rsidRPr="00F552BC">
        <w:rPr>
          <w:rFonts w:ascii="Calibri" w:hAnsi="Calibri" w:cs="Calibri"/>
          <w:sz w:val="24"/>
          <w:szCs w:val="24"/>
        </w:rPr>
        <w:t xml:space="preserve"> December 2015)</w:t>
      </w:r>
    </w:p>
    <w:p w14:paraId="7D07ECC8" w14:textId="13A8951A" w:rsidR="00FA2597" w:rsidRDefault="00937E99" w:rsidP="00306E4A">
      <w:pPr>
        <w:rPr>
          <w:rFonts w:ascii="Calibri" w:hAnsi="Calibri" w:cs="Calibri"/>
          <w:b/>
          <w:bCs/>
          <w:sz w:val="28"/>
          <w:szCs w:val="28"/>
        </w:rPr>
      </w:pPr>
      <w:r>
        <w:rPr>
          <w:noProof/>
        </w:rPr>
        <w:drawing>
          <wp:inline distT="0" distB="0" distL="0" distR="0" wp14:anchorId="456CBC9E" wp14:editId="13A1D04E">
            <wp:extent cx="2762250" cy="2717649"/>
            <wp:effectExtent l="0" t="0" r="0" b="6985"/>
            <wp:docPr id="3" name="Picture 2" descr="A person wearing a crown and sm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person wearing a crown and smiling&#10;&#10;AI-generated content may be incorrec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70152" cy="2725423"/>
                    </a:xfrm>
                    <a:prstGeom prst="rect">
                      <a:avLst/>
                    </a:prstGeom>
                    <a:noFill/>
                    <a:ln>
                      <a:noFill/>
                    </a:ln>
                  </pic:spPr>
                </pic:pic>
              </a:graphicData>
            </a:graphic>
          </wp:inline>
        </w:drawing>
      </w:r>
    </w:p>
    <w:p w14:paraId="63D1F629" w14:textId="77777777" w:rsidR="00D20682" w:rsidRPr="00D20682" w:rsidRDefault="00D20682" w:rsidP="00D20682">
      <w:pPr>
        <w:rPr>
          <w:rFonts w:ascii="Calibri" w:hAnsi="Calibri" w:cs="Calibri"/>
          <w:sz w:val="24"/>
          <w:szCs w:val="24"/>
        </w:rPr>
      </w:pPr>
      <w:r w:rsidRPr="00D20682">
        <w:rPr>
          <w:rFonts w:ascii="Calibri" w:hAnsi="Calibri" w:cs="Calibri"/>
          <w:sz w:val="24"/>
          <w:szCs w:val="24"/>
        </w:rPr>
        <w:t>Those of you who regularly visit Steve’s blogsite (</w:t>
      </w:r>
      <w:hyperlink r:id="rId30" w:history="1">
        <w:r w:rsidRPr="00D20682">
          <w:rPr>
            <w:rStyle w:val="Hyperlink"/>
            <w:rFonts w:ascii="Calibri" w:hAnsi="Calibri" w:cs="Calibri"/>
            <w:sz w:val="24"/>
            <w:szCs w:val="24"/>
          </w:rPr>
          <w:t>www.leadershipintheraw.org</w:t>
        </w:r>
      </w:hyperlink>
      <w:r w:rsidRPr="00D20682">
        <w:rPr>
          <w:rFonts w:ascii="Calibri" w:hAnsi="Calibri" w:cs="Calibri"/>
          <w:sz w:val="24"/>
          <w:szCs w:val="24"/>
        </w:rPr>
        <w:t>) and more recently mine (</w:t>
      </w:r>
      <w:hyperlink r:id="rId31" w:history="1">
        <w:r w:rsidRPr="00D20682">
          <w:rPr>
            <w:rStyle w:val="Hyperlink"/>
            <w:rFonts w:ascii="Calibri" w:hAnsi="Calibri" w:cs="Calibri"/>
            <w:sz w:val="24"/>
            <w:szCs w:val="24"/>
          </w:rPr>
          <w:t>www.livelikearaw.wordpress.com</w:t>
        </w:r>
      </w:hyperlink>
      <w:r w:rsidRPr="00D20682">
        <w:rPr>
          <w:rFonts w:ascii="Calibri" w:hAnsi="Calibri" w:cs="Calibri"/>
          <w:sz w:val="24"/>
          <w:szCs w:val="24"/>
        </w:rPr>
        <w:t>) will have read the many blogs about being Bettina’s parents and some of the lessons/insights we have gained over the years.</w:t>
      </w:r>
    </w:p>
    <w:p w14:paraId="08DD72D7" w14:textId="77777777" w:rsidR="00D20682" w:rsidRPr="00D20682" w:rsidRDefault="00D20682" w:rsidP="00D20682">
      <w:pPr>
        <w:rPr>
          <w:rFonts w:ascii="Calibri" w:hAnsi="Calibri" w:cs="Calibri"/>
          <w:sz w:val="24"/>
          <w:szCs w:val="24"/>
        </w:rPr>
      </w:pPr>
      <w:r w:rsidRPr="00D20682">
        <w:rPr>
          <w:rFonts w:ascii="Calibri" w:hAnsi="Calibri" w:cs="Calibri"/>
          <w:sz w:val="24"/>
          <w:szCs w:val="24"/>
        </w:rPr>
        <w:t>However, we are at that point in the year which is Bettina’s absolute favourite – Christmas! And we felt that we should include this as one of our blogs too.  A short Christmas Tale, if you like.</w:t>
      </w:r>
    </w:p>
    <w:p w14:paraId="328B63D2" w14:textId="18EA5C5E" w:rsidR="00D20682" w:rsidRPr="00D20682" w:rsidRDefault="00D20682" w:rsidP="00D20682">
      <w:pPr>
        <w:rPr>
          <w:rFonts w:ascii="Calibri" w:hAnsi="Calibri" w:cs="Calibri"/>
          <w:sz w:val="24"/>
          <w:szCs w:val="24"/>
        </w:rPr>
      </w:pPr>
      <w:bookmarkStart w:id="2" w:name="_Hlk215408892"/>
      <w:r w:rsidRPr="00D20682">
        <w:rPr>
          <w:rFonts w:ascii="Calibri" w:hAnsi="Calibri" w:cs="Calibri"/>
          <w:sz w:val="24"/>
          <w:szCs w:val="24"/>
        </w:rPr>
        <w:t>Bettina is absolutely mesmerised by Christmas!  We call it “her time of the year” because for Bettina, Christmas lights her up as bright as any tree.  </w:t>
      </w:r>
      <w:bookmarkEnd w:id="2"/>
      <w:r w:rsidRPr="00D20682">
        <w:rPr>
          <w:rFonts w:ascii="Calibri" w:hAnsi="Calibri" w:cs="Calibri"/>
          <w:sz w:val="24"/>
          <w:szCs w:val="24"/>
        </w:rPr>
        <w:t>To begin with, starting as early as October, Bettina will be aware that the shops are gearing themselves up for the season.  She will quite happily by-pass any notions of Halloween or Bonfire Night – although she does acknowledge them – to get to her Nirvana.  The change in the air, coupled with the clocks going back one hour (which most people associate with an extra hour in bed!), give her that sense of excitement.</w:t>
      </w:r>
    </w:p>
    <w:p w14:paraId="28812E3B" w14:textId="77777777" w:rsidR="00D20682" w:rsidRPr="00D20682" w:rsidRDefault="00D20682" w:rsidP="00D20682">
      <w:pPr>
        <w:rPr>
          <w:rFonts w:ascii="Calibri" w:hAnsi="Calibri" w:cs="Calibri"/>
          <w:sz w:val="24"/>
          <w:szCs w:val="24"/>
        </w:rPr>
      </w:pPr>
      <w:r w:rsidRPr="00D20682">
        <w:rPr>
          <w:rFonts w:ascii="Calibri" w:hAnsi="Calibri" w:cs="Calibri"/>
          <w:sz w:val="24"/>
          <w:szCs w:val="24"/>
        </w:rPr>
        <w:t xml:space="preserve">Then, we move through to the change in the shops.  Whether it is the change in the stock that is for sale or the change in </w:t>
      </w:r>
      <w:proofErr w:type="gramStart"/>
      <w:r w:rsidRPr="00D20682">
        <w:rPr>
          <w:rFonts w:ascii="Calibri" w:hAnsi="Calibri" w:cs="Calibri"/>
          <w:sz w:val="24"/>
          <w:szCs w:val="24"/>
        </w:rPr>
        <w:t>decoration,  Bettina</w:t>
      </w:r>
      <w:proofErr w:type="gramEnd"/>
      <w:r w:rsidRPr="00D20682">
        <w:rPr>
          <w:rFonts w:ascii="Calibri" w:hAnsi="Calibri" w:cs="Calibri"/>
          <w:sz w:val="24"/>
          <w:szCs w:val="24"/>
        </w:rPr>
        <w:t xml:space="preserve"> knows that the amount of glitter, tinsel, baubles, trees and pretty lights are building to that one day.  Outside spaces change too.  With the </w:t>
      </w:r>
      <w:proofErr w:type="spellStart"/>
      <w:r w:rsidRPr="00D20682">
        <w:rPr>
          <w:rFonts w:ascii="Calibri" w:hAnsi="Calibri" w:cs="Calibri"/>
          <w:sz w:val="24"/>
          <w:szCs w:val="24"/>
        </w:rPr>
        <w:t>nights</w:t>
      </w:r>
      <w:proofErr w:type="spellEnd"/>
      <w:r w:rsidRPr="00D20682">
        <w:rPr>
          <w:rFonts w:ascii="Calibri" w:hAnsi="Calibri" w:cs="Calibri"/>
          <w:sz w:val="24"/>
          <w:szCs w:val="24"/>
        </w:rPr>
        <w:t xml:space="preserve"> drawing in round about teatime reindeer, </w:t>
      </w:r>
      <w:proofErr w:type="spellStart"/>
      <w:r w:rsidRPr="00D20682">
        <w:rPr>
          <w:rFonts w:ascii="Calibri" w:hAnsi="Calibri" w:cs="Calibri"/>
          <w:sz w:val="24"/>
          <w:szCs w:val="24"/>
        </w:rPr>
        <w:t>santas</w:t>
      </w:r>
      <w:proofErr w:type="spellEnd"/>
      <w:r w:rsidRPr="00D20682">
        <w:rPr>
          <w:rFonts w:ascii="Calibri" w:hAnsi="Calibri" w:cs="Calibri"/>
          <w:sz w:val="24"/>
          <w:szCs w:val="24"/>
        </w:rPr>
        <w:t>, snowmen, icicles, wooden nativity sets, market stall cabins and the aromas of hot food and spiced drinks draw her like a moth to a flame.</w:t>
      </w:r>
    </w:p>
    <w:p w14:paraId="7ED75716" w14:textId="77777777" w:rsidR="00D20682" w:rsidRPr="00D20682" w:rsidRDefault="00D20682" w:rsidP="00D20682">
      <w:pPr>
        <w:rPr>
          <w:rFonts w:ascii="Calibri" w:hAnsi="Calibri" w:cs="Calibri"/>
          <w:sz w:val="24"/>
          <w:szCs w:val="24"/>
        </w:rPr>
      </w:pPr>
      <w:r w:rsidRPr="00D20682">
        <w:rPr>
          <w:rFonts w:ascii="Calibri" w:hAnsi="Calibri" w:cs="Calibri"/>
          <w:sz w:val="24"/>
          <w:szCs w:val="24"/>
        </w:rPr>
        <w:t xml:space="preserve">Now we have that grandmaster of Christmas itself, Father Christmas!  Bettina can spot a fake a mile away.  When she was </w:t>
      </w:r>
      <w:proofErr w:type="gramStart"/>
      <w:r w:rsidRPr="00D20682">
        <w:rPr>
          <w:rFonts w:ascii="Calibri" w:hAnsi="Calibri" w:cs="Calibri"/>
          <w:sz w:val="24"/>
          <w:szCs w:val="24"/>
        </w:rPr>
        <w:t>younger</w:t>
      </w:r>
      <w:proofErr w:type="gramEnd"/>
      <w:r w:rsidRPr="00D20682">
        <w:rPr>
          <w:rFonts w:ascii="Calibri" w:hAnsi="Calibri" w:cs="Calibri"/>
          <w:sz w:val="24"/>
          <w:szCs w:val="24"/>
        </w:rPr>
        <w:t xml:space="preserve"> she went to visit him at a department store with a group of school friends.  Within seconds she had exposed him as a fake by whipping off his beard for all to see with a smug smile and a loud “that’s better”.  For other children visiting him that day it was a cruel realisation that there may be more than one Santa, or maybe </w:t>
      </w:r>
      <w:proofErr w:type="gramStart"/>
      <w:r w:rsidRPr="00D20682">
        <w:rPr>
          <w:rFonts w:ascii="Calibri" w:hAnsi="Calibri" w:cs="Calibri"/>
          <w:sz w:val="24"/>
          <w:szCs w:val="24"/>
        </w:rPr>
        <w:lastRenderedPageBreak/>
        <w:t>none at all</w:t>
      </w:r>
      <w:proofErr w:type="gramEnd"/>
      <w:r w:rsidRPr="00D20682">
        <w:rPr>
          <w:rFonts w:ascii="Calibri" w:hAnsi="Calibri" w:cs="Calibri"/>
          <w:sz w:val="24"/>
          <w:szCs w:val="24"/>
        </w:rPr>
        <w:t xml:space="preserve">?  Bettina is not about to fall for that trick again, yet Bettina </w:t>
      </w:r>
      <w:proofErr w:type="gramStart"/>
      <w:r w:rsidRPr="00D20682">
        <w:rPr>
          <w:rFonts w:ascii="Calibri" w:hAnsi="Calibri" w:cs="Calibri"/>
          <w:sz w:val="24"/>
          <w:szCs w:val="24"/>
        </w:rPr>
        <w:t>definitely believes</w:t>
      </w:r>
      <w:proofErr w:type="gramEnd"/>
      <w:r w:rsidRPr="00D20682">
        <w:rPr>
          <w:rFonts w:ascii="Calibri" w:hAnsi="Calibri" w:cs="Calibri"/>
          <w:sz w:val="24"/>
          <w:szCs w:val="24"/>
        </w:rPr>
        <w:t xml:space="preserve"> in the magic of Christmas.  She loves the appearance of presents under the tree, the treats, the food, the music and films, but most of all Bettina recognises that this time of year means having her family together sharing the season, the joy and the love.  You can present Bettina with something wildly expensive or incredibly cheap her reaction will still be the same – grateful and pleased.</w:t>
      </w:r>
    </w:p>
    <w:p w14:paraId="2634D60A" w14:textId="5CD4C214" w:rsidR="00D20682" w:rsidRDefault="00D20682" w:rsidP="00D20682">
      <w:pPr>
        <w:rPr>
          <w:rFonts w:ascii="Calibri" w:hAnsi="Calibri" w:cs="Calibri"/>
          <w:sz w:val="24"/>
          <w:szCs w:val="24"/>
        </w:rPr>
      </w:pPr>
      <w:r w:rsidRPr="00D20682">
        <w:rPr>
          <w:rFonts w:ascii="Calibri" w:hAnsi="Calibri" w:cs="Calibri"/>
          <w:sz w:val="24"/>
          <w:szCs w:val="24"/>
        </w:rPr>
        <w:t xml:space="preserve">For our family, Christmas remains young and magical with Bettina’s sense of simplicity and innocence always reminding </w:t>
      </w:r>
      <w:proofErr w:type="gramStart"/>
      <w:r w:rsidRPr="00D20682">
        <w:rPr>
          <w:rFonts w:ascii="Calibri" w:hAnsi="Calibri" w:cs="Calibri"/>
          <w:sz w:val="24"/>
          <w:szCs w:val="24"/>
        </w:rPr>
        <w:t>us</w:t>
      </w:r>
      <w:proofErr w:type="gramEnd"/>
      <w:r w:rsidRPr="00D20682">
        <w:rPr>
          <w:rFonts w:ascii="Calibri" w:hAnsi="Calibri" w:cs="Calibri"/>
          <w:sz w:val="24"/>
          <w:szCs w:val="24"/>
        </w:rPr>
        <w:t xml:space="preserve"> what it is </w:t>
      </w:r>
      <w:proofErr w:type="gramStart"/>
      <w:r w:rsidRPr="00D20682">
        <w:rPr>
          <w:rFonts w:ascii="Calibri" w:hAnsi="Calibri" w:cs="Calibri"/>
          <w:sz w:val="24"/>
          <w:szCs w:val="24"/>
        </w:rPr>
        <w:t>really important</w:t>
      </w:r>
      <w:proofErr w:type="gramEnd"/>
      <w:r w:rsidRPr="00D20682">
        <w:rPr>
          <w:rFonts w:ascii="Calibri" w:hAnsi="Calibri" w:cs="Calibri"/>
          <w:sz w:val="24"/>
          <w:szCs w:val="24"/>
        </w:rPr>
        <w:t xml:space="preserve"> in this world.  With this in mind, we always try to share this attitude to life with </w:t>
      </w:r>
      <w:r w:rsidR="00AE2493" w:rsidRPr="00D20682">
        <w:rPr>
          <w:rFonts w:ascii="Calibri" w:hAnsi="Calibri" w:cs="Calibri"/>
          <w:sz w:val="24"/>
          <w:szCs w:val="24"/>
        </w:rPr>
        <w:t>others, so</w:t>
      </w:r>
      <w:r w:rsidRPr="00D20682">
        <w:rPr>
          <w:rFonts w:ascii="Calibri" w:hAnsi="Calibri" w:cs="Calibri"/>
          <w:sz w:val="24"/>
          <w:szCs w:val="24"/>
        </w:rPr>
        <w:t xml:space="preserve"> may we take this opportunity to wish you all a Merry Christmas and Happy New Year.</w:t>
      </w:r>
    </w:p>
    <w:p w14:paraId="5877122E" w14:textId="24FED631" w:rsidR="003D5F62" w:rsidRDefault="003D5F62" w:rsidP="00D20682">
      <w:pPr>
        <w:rPr>
          <w:rFonts w:ascii="Calibri" w:hAnsi="Calibri" w:cs="Calibri"/>
          <w:sz w:val="24"/>
          <w:szCs w:val="24"/>
        </w:rPr>
      </w:pPr>
      <w:r>
        <w:rPr>
          <w:rFonts w:ascii="Calibri" w:hAnsi="Calibri" w:cs="Calibri"/>
          <w:sz w:val="24"/>
          <w:szCs w:val="24"/>
        </w:rPr>
        <w:t xml:space="preserve">Source:  </w:t>
      </w:r>
      <w:r w:rsidR="00563BD5">
        <w:rPr>
          <w:rFonts w:ascii="Calibri" w:hAnsi="Calibri" w:cs="Calibri"/>
          <w:sz w:val="24"/>
          <w:szCs w:val="24"/>
        </w:rPr>
        <w:t>Joyce Raw</w:t>
      </w:r>
    </w:p>
    <w:p w14:paraId="3EA08A10" w14:textId="2C7679A1" w:rsidR="003D5F62" w:rsidRDefault="008F0F92" w:rsidP="00622087">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8F0F92">
        <w:rPr>
          <w:rFonts w:ascii="Calibri" w:hAnsi="Calibri" w:cs="Calibri"/>
          <w:sz w:val="24"/>
          <w:szCs w:val="24"/>
        </w:rPr>
        <w:t xml:space="preserve">You either get bitter or your get better.  It’s that simple. You either take what has been dealt to you and allow it to make you a better person, or you allow it to tear you down.  The choice does not belong to </w:t>
      </w:r>
      <w:proofErr w:type="gramStart"/>
      <w:r w:rsidRPr="008F0F92">
        <w:rPr>
          <w:rFonts w:ascii="Calibri" w:hAnsi="Calibri" w:cs="Calibri"/>
          <w:sz w:val="24"/>
          <w:szCs w:val="24"/>
        </w:rPr>
        <w:t>fate,</w:t>
      </w:r>
      <w:proofErr w:type="gramEnd"/>
      <w:r w:rsidRPr="008F0F92">
        <w:rPr>
          <w:rFonts w:ascii="Calibri" w:hAnsi="Calibri" w:cs="Calibri"/>
          <w:sz w:val="24"/>
          <w:szCs w:val="24"/>
        </w:rPr>
        <w:t xml:space="preserve"> it belongs to you.” Josh Shipp</w:t>
      </w:r>
    </w:p>
    <w:p w14:paraId="7ECDE34C" w14:textId="77777777" w:rsidR="003C4A97" w:rsidRPr="003C4A97" w:rsidRDefault="003C4A97" w:rsidP="003C4A97">
      <w:pPr>
        <w:rPr>
          <w:rFonts w:ascii="Calibri" w:hAnsi="Calibri" w:cs="Calibri"/>
          <w:b/>
          <w:bCs/>
          <w:sz w:val="28"/>
          <w:szCs w:val="28"/>
        </w:rPr>
      </w:pPr>
      <w:r w:rsidRPr="003C4A97">
        <w:rPr>
          <w:rFonts w:ascii="Calibri" w:hAnsi="Calibri" w:cs="Calibri"/>
          <w:b/>
          <w:bCs/>
          <w:sz w:val="28"/>
          <w:szCs w:val="28"/>
        </w:rPr>
        <w:t xml:space="preserve">Powerful Lessons </w:t>
      </w:r>
      <w:proofErr w:type="gramStart"/>
      <w:r w:rsidRPr="003C4A97">
        <w:rPr>
          <w:rFonts w:ascii="Calibri" w:hAnsi="Calibri" w:cs="Calibri"/>
          <w:b/>
          <w:bCs/>
          <w:sz w:val="28"/>
          <w:szCs w:val="28"/>
        </w:rPr>
        <w:t>From</w:t>
      </w:r>
      <w:proofErr w:type="gramEnd"/>
      <w:r w:rsidRPr="003C4A97">
        <w:rPr>
          <w:rFonts w:ascii="Calibri" w:hAnsi="Calibri" w:cs="Calibri"/>
          <w:b/>
          <w:bCs/>
          <w:sz w:val="28"/>
          <w:szCs w:val="28"/>
        </w:rPr>
        <w:t xml:space="preserve"> </w:t>
      </w:r>
      <w:proofErr w:type="gramStart"/>
      <w:r w:rsidRPr="003C4A97">
        <w:rPr>
          <w:rFonts w:ascii="Calibri" w:hAnsi="Calibri" w:cs="Calibri"/>
          <w:b/>
          <w:bCs/>
          <w:sz w:val="28"/>
          <w:szCs w:val="28"/>
        </w:rPr>
        <w:t>A</w:t>
      </w:r>
      <w:proofErr w:type="gramEnd"/>
      <w:r w:rsidRPr="003C4A97">
        <w:rPr>
          <w:rFonts w:ascii="Calibri" w:hAnsi="Calibri" w:cs="Calibri"/>
          <w:b/>
          <w:bCs/>
          <w:sz w:val="28"/>
          <w:szCs w:val="28"/>
        </w:rPr>
        <w:t xml:space="preserve"> Help Desk</w:t>
      </w:r>
    </w:p>
    <w:p w14:paraId="1BF63A10" w14:textId="3B95E54D" w:rsidR="00622087" w:rsidRDefault="003C4A97" w:rsidP="003C4A97">
      <w:pPr>
        <w:rPr>
          <w:rFonts w:ascii="Calibri" w:hAnsi="Calibri" w:cs="Calibri"/>
          <w:sz w:val="24"/>
          <w:szCs w:val="24"/>
        </w:rPr>
      </w:pPr>
      <w:r w:rsidRPr="003C4A97">
        <w:rPr>
          <w:rFonts w:ascii="Calibri" w:hAnsi="Calibri" w:cs="Calibri"/>
          <w:sz w:val="24"/>
          <w:szCs w:val="24"/>
        </w:rPr>
        <w:t>Time to read: 70 Seconds</w:t>
      </w:r>
    </w:p>
    <w:tbl>
      <w:tblPr>
        <w:tblW w:w="5000" w:type="pct"/>
        <w:tblCellMar>
          <w:left w:w="0" w:type="dxa"/>
          <w:right w:w="0" w:type="dxa"/>
        </w:tblCellMar>
        <w:tblLook w:val="04A0" w:firstRow="1" w:lastRow="0" w:firstColumn="1" w:lastColumn="0" w:noHBand="0" w:noVBand="1"/>
      </w:tblPr>
      <w:tblGrid>
        <w:gridCol w:w="9026"/>
      </w:tblGrid>
      <w:tr w:rsidR="00DB2066" w:rsidRPr="006A7C60" w14:paraId="00EB4F79" w14:textId="77777777">
        <w:tc>
          <w:tcPr>
            <w:tcW w:w="0" w:type="auto"/>
            <w:vAlign w:val="center"/>
            <w:hideMark/>
          </w:tcPr>
          <w:tbl>
            <w:tblPr>
              <w:tblW w:w="5000" w:type="pct"/>
              <w:jc w:val="center"/>
              <w:tblCellMar>
                <w:left w:w="0" w:type="dxa"/>
                <w:right w:w="0" w:type="dxa"/>
              </w:tblCellMar>
              <w:tblLook w:val="04A0" w:firstRow="1" w:lastRow="0" w:firstColumn="1" w:lastColumn="0" w:noHBand="0" w:noVBand="1"/>
            </w:tblPr>
            <w:tblGrid>
              <w:gridCol w:w="5"/>
              <w:gridCol w:w="9021"/>
            </w:tblGrid>
            <w:tr w:rsidR="00DB2066" w:rsidRPr="006A7C60" w14:paraId="13F9999F" w14:textId="77777777">
              <w:trPr>
                <w:jc w:val="center"/>
              </w:trPr>
              <w:tc>
                <w:tcPr>
                  <w:tcW w:w="0" w:type="auto"/>
                  <w:hideMark/>
                </w:tcPr>
                <w:p w14:paraId="107ADD10" w14:textId="77777777" w:rsidR="00DB2066" w:rsidRPr="006A7C60" w:rsidRDefault="00DB2066">
                  <w:pPr>
                    <w:rPr>
                      <w:rFonts w:ascii="Calibri" w:hAnsi="Calibri" w:cs="Calibri"/>
                      <w:sz w:val="24"/>
                      <w:szCs w:val="24"/>
                    </w:rPr>
                  </w:pPr>
                </w:p>
              </w:tc>
              <w:tc>
                <w:tcPr>
                  <w:tcW w:w="0" w:type="auto"/>
                  <w:hideMark/>
                </w:tcPr>
                <w:tbl>
                  <w:tblPr>
                    <w:tblpPr w:vertAnchor="text"/>
                    <w:tblW w:w="5000" w:type="pct"/>
                    <w:tblCellMar>
                      <w:left w:w="0" w:type="dxa"/>
                      <w:right w:w="0" w:type="dxa"/>
                    </w:tblCellMar>
                    <w:tblLook w:val="04A0" w:firstRow="1" w:lastRow="0" w:firstColumn="1" w:lastColumn="0" w:noHBand="0" w:noVBand="1"/>
                  </w:tblPr>
                  <w:tblGrid>
                    <w:gridCol w:w="9020"/>
                  </w:tblGrid>
                  <w:tr w:rsidR="00DB2066" w:rsidRPr="006A7C60" w14:paraId="500D4BFA" w14:textId="77777777">
                    <w:tc>
                      <w:tcPr>
                        <w:tcW w:w="0" w:type="auto"/>
                        <w:tcMar>
                          <w:top w:w="135" w:type="dxa"/>
                          <w:left w:w="270" w:type="dxa"/>
                          <w:bottom w:w="135" w:type="dxa"/>
                          <w:right w:w="270" w:type="dxa"/>
                        </w:tcMar>
                        <w:vAlign w:val="center"/>
                        <w:hideMark/>
                      </w:tcPr>
                      <w:tbl>
                        <w:tblPr>
                          <w:tblW w:w="5000" w:type="pct"/>
                          <w:tblLook w:val="04A0" w:firstRow="1" w:lastRow="0" w:firstColumn="1" w:lastColumn="0" w:noHBand="0" w:noVBand="1"/>
                        </w:tblPr>
                        <w:tblGrid>
                          <w:gridCol w:w="8480"/>
                        </w:tblGrid>
                        <w:tr w:rsidR="00DB2066" w:rsidRPr="006A7C60" w14:paraId="7486E101" w14:textId="77777777">
                          <w:tc>
                            <w:tcPr>
                              <w:tcW w:w="0" w:type="auto"/>
                              <w:tcMar>
                                <w:top w:w="270" w:type="dxa"/>
                                <w:left w:w="270" w:type="dxa"/>
                                <w:bottom w:w="270" w:type="dxa"/>
                                <w:right w:w="270" w:type="dxa"/>
                              </w:tcMar>
                              <w:hideMark/>
                            </w:tcPr>
                            <w:p w14:paraId="547F64AF" w14:textId="77777777" w:rsidR="00DB2066" w:rsidRPr="006A7C60" w:rsidRDefault="00DB2066">
                              <w:pPr>
                                <w:spacing w:line="300" w:lineRule="auto"/>
                                <w:rPr>
                                  <w:rFonts w:ascii="Calibri" w:eastAsia="Times New Roman" w:hAnsi="Calibri" w:cs="Calibri"/>
                                  <w:color w:val="080808"/>
                                  <w:sz w:val="24"/>
                                  <w:szCs w:val="24"/>
                                </w:rPr>
                              </w:pPr>
                              <w:r w:rsidRPr="006A7C60">
                                <w:rPr>
                                  <w:rFonts w:ascii="Calibri" w:eastAsia="Times New Roman" w:hAnsi="Calibri" w:cs="Calibri"/>
                                  <w:color w:val="000000"/>
                                  <w:sz w:val="24"/>
                                  <w:szCs w:val="24"/>
                                </w:rPr>
                                <w:t>Dear Steve</w:t>
                              </w:r>
                              <w:r w:rsidRPr="006A7C60">
                                <w:rPr>
                                  <w:rFonts w:ascii="Calibri" w:eastAsia="Times New Roman" w:hAnsi="Calibri" w:cs="Calibri"/>
                                  <w:color w:val="080808"/>
                                  <w:sz w:val="24"/>
                                  <w:szCs w:val="24"/>
                                </w:rPr>
                                <w:t xml:space="preserve"> </w:t>
                              </w:r>
                            </w:p>
                            <w:p w14:paraId="36467E6B" w14:textId="77777777" w:rsidR="00DB2066" w:rsidRPr="006A7C60" w:rsidRDefault="00DB2066">
                              <w:pPr>
                                <w:spacing w:before="150" w:after="150" w:line="300" w:lineRule="auto"/>
                                <w:jc w:val="both"/>
                                <w:rPr>
                                  <w:rFonts w:ascii="Calibri" w:hAnsi="Calibri" w:cs="Calibri"/>
                                  <w:color w:val="080808"/>
                                  <w:sz w:val="24"/>
                                  <w:szCs w:val="24"/>
                                </w:rPr>
                              </w:pPr>
                              <w:r w:rsidRPr="006A7C60">
                                <w:rPr>
                                  <w:rStyle w:val="Strong"/>
                                  <w:rFonts w:ascii="Calibri" w:hAnsi="Calibri" w:cs="Calibri"/>
                                  <w:color w:val="080808"/>
                                  <w:sz w:val="24"/>
                                  <w:szCs w:val="24"/>
                                </w:rPr>
                                <w:t xml:space="preserve">Powerful Lessons </w:t>
                              </w:r>
                              <w:proofErr w:type="gramStart"/>
                              <w:r w:rsidRPr="006A7C60">
                                <w:rPr>
                                  <w:rStyle w:val="Strong"/>
                                  <w:rFonts w:ascii="Calibri" w:hAnsi="Calibri" w:cs="Calibri"/>
                                  <w:color w:val="080808"/>
                                  <w:sz w:val="24"/>
                                  <w:szCs w:val="24"/>
                                </w:rPr>
                                <w:t>From</w:t>
                              </w:r>
                              <w:proofErr w:type="gramEnd"/>
                              <w:r w:rsidRPr="006A7C60">
                                <w:rPr>
                                  <w:rStyle w:val="Strong"/>
                                  <w:rFonts w:ascii="Calibri" w:hAnsi="Calibri" w:cs="Calibri"/>
                                  <w:color w:val="080808"/>
                                  <w:sz w:val="24"/>
                                  <w:szCs w:val="24"/>
                                </w:rPr>
                                <w:t xml:space="preserve"> </w:t>
                              </w:r>
                              <w:proofErr w:type="gramStart"/>
                              <w:r w:rsidRPr="006A7C60">
                                <w:rPr>
                                  <w:rStyle w:val="Strong"/>
                                  <w:rFonts w:ascii="Calibri" w:hAnsi="Calibri" w:cs="Calibri"/>
                                  <w:color w:val="080808"/>
                                  <w:sz w:val="24"/>
                                  <w:szCs w:val="24"/>
                                </w:rPr>
                                <w:t>A</w:t>
                              </w:r>
                              <w:proofErr w:type="gramEnd"/>
                              <w:r w:rsidRPr="006A7C60">
                                <w:rPr>
                                  <w:rStyle w:val="Strong"/>
                                  <w:rFonts w:ascii="Calibri" w:hAnsi="Calibri" w:cs="Calibri"/>
                                  <w:color w:val="080808"/>
                                  <w:sz w:val="24"/>
                                  <w:szCs w:val="24"/>
                                </w:rPr>
                                <w:t xml:space="preserve"> Help Desk</w:t>
                              </w:r>
                            </w:p>
                            <w:p w14:paraId="496C977A"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Some years ago, as IT Director at Allianz I realised the biggest problem we had – it was what we ironically called ‘The Help Desk’.</w:t>
                              </w:r>
                            </w:p>
                            <w:p w14:paraId="65FBFD88"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It wasn’t any of my team’s fault, it was because of overwhelm – every call was apparently a ‘Priority One’ that, coupled with progress chasing, and soon a queue of senior business leaders waiting to complain to me.</w:t>
                              </w:r>
                            </w:p>
                            <w:p w14:paraId="0F3A3EEC"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Of course, I took full responsibility and ownership, I just didn’t know how to fix it.</w:t>
                              </w:r>
                            </w:p>
                            <w:p w14:paraId="488CA885"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One evening, after the calls stopped, all the Help Desk Heroes – as I was now calling them – got together for an Elephants in The Room session:</w:t>
                              </w:r>
                            </w:p>
                            <w:p w14:paraId="5729C66A"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‘We need more people’</w:t>
                              </w:r>
                            </w:p>
                            <w:p w14:paraId="78ADB103"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‘Second level support are to blame’</w:t>
                              </w:r>
                            </w:p>
                            <w:p w14:paraId="3A6CBE7F"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‘If this goes on everyone will be calling in sick’</w:t>
                              </w:r>
                            </w:p>
                            <w:p w14:paraId="78D4D218"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Etc.</w:t>
                              </w:r>
                            </w:p>
                            <w:p w14:paraId="178CD942"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lastRenderedPageBreak/>
                                <w:t>And then one person – Rachel - identified the biggest issue, and in doing so, hit on the solution.</w:t>
                              </w:r>
                            </w:p>
                            <w:p w14:paraId="11777A3E"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She said simply “No-one trusts us to get back to them with updates.”</w:t>
                              </w:r>
                            </w:p>
                            <w:p w14:paraId="2F995805"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That single, blindingly obvious point changed everything, and Rachel suggested:</w:t>
                              </w:r>
                            </w:p>
                            <w:p w14:paraId="28D273D6"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“Let’s ask every caller how often they would like us to keep them up to date – even if no progress has been made.”</w:t>
                              </w:r>
                            </w:p>
                            <w:p w14:paraId="2CB29F2D"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We implemented it the following day – in the first week some callers were responding “Every five minutes” – so that is what we did; to reassure them we were still working on it.</w:t>
                              </w:r>
                            </w:p>
                            <w:p w14:paraId="5B91514B"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After a week people were asking for updates once a day or even once every few days. Then calls came in that were Priority Two or even Three!</w:t>
                              </w:r>
                            </w:p>
                            <w:p w14:paraId="70E8A32D"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That was when I learned a lesson we still apply with Naked Leader Business Clients today – if you are running a project, or a key outcome delivery, or, gulp, a Help Desk, ask the overall big cheeses how often they would like to be kept up to date – and do what they ask.</w:t>
                              </w:r>
                            </w:p>
                            <w:p w14:paraId="27C8FBFF"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Why does this work?</w:t>
                              </w:r>
                            </w:p>
                            <w:p w14:paraId="647828D8"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Because as the saying goes – ‘silence is a void that needs to be filled’ and if human beings don’t hear progress on something important, we will often assume nothing is happening, cue the doom loop kicking in again.</w:t>
                              </w:r>
                            </w:p>
                            <w:p w14:paraId="70C3E40C"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So, thank you Rachel and the Help Desk Heroes – such happy memories</w:t>
                              </w:r>
                            </w:p>
                            <w:p w14:paraId="26108AAF" w14:textId="77777777"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With my love and best wishes to you and to those whose lives you touch</w:t>
                              </w:r>
                            </w:p>
                            <w:p w14:paraId="63A52BD2" w14:textId="4EDE9A3C" w:rsidR="00DB2066" w:rsidRPr="006A7C60" w:rsidRDefault="00DB2066">
                              <w:pPr>
                                <w:spacing w:before="150" w:after="150" w:line="300" w:lineRule="auto"/>
                                <w:jc w:val="both"/>
                                <w:rPr>
                                  <w:rFonts w:ascii="Calibri" w:hAnsi="Calibri" w:cs="Calibri"/>
                                  <w:color w:val="080808"/>
                                  <w:sz w:val="24"/>
                                  <w:szCs w:val="24"/>
                                </w:rPr>
                              </w:pPr>
                              <w:r w:rsidRPr="006A7C60">
                                <w:rPr>
                                  <w:rFonts w:ascii="Calibri" w:hAnsi="Calibri" w:cs="Calibri"/>
                                  <w:color w:val="080808"/>
                                  <w:sz w:val="24"/>
                                  <w:szCs w:val="24"/>
                                </w:rPr>
                                <w:t>David</w:t>
                              </w:r>
                              <w:r w:rsidR="006C3C4D">
                                <w:rPr>
                                  <w:rFonts w:ascii="Calibri" w:hAnsi="Calibri" w:cs="Calibri"/>
                                  <w:color w:val="080808"/>
                                  <w:sz w:val="24"/>
                                  <w:szCs w:val="24"/>
                                </w:rPr>
                                <w:t xml:space="preserve"> (David Taylor)</w:t>
                              </w:r>
                            </w:p>
                            <w:p w14:paraId="528F05BC" w14:textId="68603BB0" w:rsidR="00DB2066" w:rsidRPr="006A7C60" w:rsidRDefault="00DB2066">
                              <w:pPr>
                                <w:spacing w:before="150" w:after="150" w:line="300" w:lineRule="auto"/>
                                <w:jc w:val="both"/>
                                <w:rPr>
                                  <w:rFonts w:ascii="Calibri" w:hAnsi="Calibri" w:cs="Calibri"/>
                                  <w:color w:val="080808"/>
                                  <w:sz w:val="24"/>
                                  <w:szCs w:val="24"/>
                                </w:rPr>
                              </w:pPr>
                              <w:hyperlink r:id="rId32" w:tgtFrame="_blank" w:history="1">
                                <w:r w:rsidRPr="006A7C60">
                                  <w:rPr>
                                    <w:rStyle w:val="Strong"/>
                                    <w:rFonts w:ascii="Calibri" w:hAnsi="Calibri" w:cs="Calibri"/>
                                    <w:color w:val="FF6600"/>
                                    <w:sz w:val="24"/>
                                    <w:szCs w:val="24"/>
                                    <w:u w:val="single"/>
                                  </w:rPr>
                                  <w:t>Previous Naked Leader Weeks</w:t>
                                </w:r>
                              </w:hyperlink>
                            </w:p>
                            <w:p w14:paraId="53DBCD18" w14:textId="77777777" w:rsidR="00DB2066" w:rsidRPr="006A7C60" w:rsidRDefault="00DB2066">
                              <w:pPr>
                                <w:spacing w:line="300" w:lineRule="auto"/>
                                <w:rPr>
                                  <w:rFonts w:ascii="Calibri" w:eastAsia="Times New Roman" w:hAnsi="Calibri" w:cs="Calibri"/>
                                  <w:color w:val="080808"/>
                                  <w:sz w:val="24"/>
                                  <w:szCs w:val="24"/>
                                </w:rPr>
                              </w:pPr>
                              <w:hyperlink r:id="rId33" w:tgtFrame="_blank" w:history="1">
                                <w:r w:rsidRPr="006A7C60">
                                  <w:rPr>
                                    <w:rStyle w:val="Strong"/>
                                    <w:rFonts w:ascii="Calibri" w:eastAsia="Times New Roman" w:hAnsi="Calibri" w:cs="Calibri"/>
                                    <w:color w:val="FF6600"/>
                                    <w:sz w:val="24"/>
                                    <w:szCs w:val="24"/>
                                    <w:u w:val="single"/>
                                  </w:rPr>
                                  <w:t>sign up to receive this blog</w:t>
                                </w:r>
                              </w:hyperlink>
                              <w:r w:rsidRPr="006A7C60">
                                <w:rPr>
                                  <w:rFonts w:ascii="Calibri" w:eastAsia="Times New Roman" w:hAnsi="Calibri" w:cs="Calibri"/>
                                  <w:color w:val="080808"/>
                                  <w:sz w:val="24"/>
                                  <w:szCs w:val="24"/>
                                </w:rPr>
                                <w:t xml:space="preserve"> - unsubscribe anytime </w:t>
                              </w:r>
                            </w:p>
                            <w:p w14:paraId="0EF8FA68" w14:textId="77777777" w:rsidR="00DB2066" w:rsidRDefault="00DB2066">
                              <w:pPr>
                                <w:spacing w:before="150" w:after="150" w:line="300" w:lineRule="auto"/>
                                <w:jc w:val="both"/>
                                <w:rPr>
                                  <w:rFonts w:ascii="Calibri" w:hAnsi="Calibri" w:cs="Calibri"/>
                                  <w:color w:val="080808"/>
                                  <w:sz w:val="24"/>
                                  <w:szCs w:val="24"/>
                                </w:rPr>
                              </w:pPr>
                              <w:r w:rsidRPr="006A7C60">
                                <w:rPr>
                                  <w:rStyle w:val="Strong"/>
                                  <w:rFonts w:ascii="Calibri" w:hAnsi="Calibri" w:cs="Calibri"/>
                                  <w:color w:val="FF6600"/>
                                  <w:sz w:val="24"/>
                                  <w:szCs w:val="24"/>
                                </w:rPr>
                                <w:t>@nakedleader</w:t>
                              </w:r>
                              <w:r w:rsidRPr="006A7C60">
                                <w:rPr>
                                  <w:rFonts w:ascii="Calibri" w:hAnsi="Calibri" w:cs="Calibri"/>
                                  <w:color w:val="080808"/>
                                  <w:sz w:val="24"/>
                                  <w:szCs w:val="24"/>
                                </w:rPr>
                                <w:t xml:space="preserve"> across all social media</w:t>
                              </w:r>
                            </w:p>
                            <w:p w14:paraId="3257FCB8" w14:textId="52A1AF01" w:rsidR="00F2183A" w:rsidRPr="006A7C60" w:rsidRDefault="00F2183A">
                              <w:pPr>
                                <w:spacing w:before="150" w:after="150" w:line="300" w:lineRule="auto"/>
                                <w:jc w:val="both"/>
                                <w:rPr>
                                  <w:rFonts w:ascii="Calibri" w:hAnsi="Calibri" w:cs="Calibri"/>
                                  <w:color w:val="080808"/>
                                  <w:sz w:val="24"/>
                                  <w:szCs w:val="24"/>
                                </w:rPr>
                              </w:pPr>
                              <w:r>
                                <w:rPr>
                                  <w:noProof/>
                                </w:rPr>
                                <w:drawing>
                                  <wp:inline distT="0" distB="0" distL="0" distR="0" wp14:anchorId="1FC39BBF" wp14:editId="0AC1FD41">
                                    <wp:extent cx="5372100" cy="939800"/>
                                    <wp:effectExtent l="0" t="0" r="0" b="0"/>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9"/>
                                            <pic:cNvPicPr>
                                              <a:picLocks noChangeAspect="1"/>
                                            </pic:cNvPicPr>
                                          </pic:nvPicPr>
                                          <pic:blipFill>
                                            <a:blip r:link="rId34">
                                              <a:extLst>
                                                <a:ext uri="{28A0092B-C50C-407E-A947-70E740481C1C}">
                                                  <a14:useLocalDpi xmlns:a14="http://schemas.microsoft.com/office/drawing/2010/main" val="0"/>
                                                </a:ext>
                                              </a:extLst>
                                            </a:blip>
                                            <a:srcRect/>
                                            <a:stretch>
                                              <a:fillRect/>
                                            </a:stretch>
                                          </pic:blipFill>
                                          <pic:spPr bwMode="auto">
                                            <a:xfrm>
                                              <a:off x="0" y="0"/>
                                              <a:ext cx="5372100" cy="939800"/>
                                            </a:xfrm>
                                            <a:prstGeom prst="rect">
                                              <a:avLst/>
                                            </a:prstGeom>
                                            <a:noFill/>
                                            <a:ln>
                                              <a:noFill/>
                                            </a:ln>
                                          </pic:spPr>
                                        </pic:pic>
                                      </a:graphicData>
                                    </a:graphic>
                                  </wp:inline>
                                </w:drawing>
                              </w:r>
                            </w:p>
                          </w:tc>
                        </w:tr>
                      </w:tbl>
                      <w:p w14:paraId="55C2B3FC" w14:textId="006681A6" w:rsidR="00551493" w:rsidRPr="00551493" w:rsidRDefault="00551493" w:rsidP="006C3C4D">
                        <w:pPr>
                          <w:pStyle w:val="NormalWeb"/>
                          <w:jc w:val="center"/>
                        </w:pPr>
                        <w:r w:rsidRPr="00551493">
                          <w:rPr>
                            <w:noProof/>
                          </w:rPr>
                          <w:lastRenderedPageBreak/>
                          <w:drawing>
                            <wp:inline distT="0" distB="0" distL="0" distR="0" wp14:anchorId="6B091049" wp14:editId="7235DAF8">
                              <wp:extent cx="5899150" cy="7169150"/>
                              <wp:effectExtent l="0" t="0" r="6350" b="0"/>
                              <wp:docPr id="19417374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899150" cy="7169150"/>
                                      </a:xfrm>
                                      <a:prstGeom prst="rect">
                                        <a:avLst/>
                                      </a:prstGeom>
                                      <a:noFill/>
                                      <a:ln>
                                        <a:noFill/>
                                      </a:ln>
                                    </pic:spPr>
                                  </pic:pic>
                                </a:graphicData>
                              </a:graphic>
                            </wp:inline>
                          </w:drawing>
                        </w:r>
                      </w:p>
                      <w:p w14:paraId="43CC6546" w14:textId="3B778279" w:rsidR="00551493" w:rsidRDefault="00551493" w:rsidP="00551493">
                        <w:pPr>
                          <w:pStyle w:val="NormalWeb"/>
                        </w:pPr>
                      </w:p>
                      <w:p w14:paraId="7572CC1C" w14:textId="77777777" w:rsidR="00DB2066" w:rsidRPr="006A7C60" w:rsidRDefault="00DB2066">
                        <w:pPr>
                          <w:rPr>
                            <w:rFonts w:ascii="Calibri" w:eastAsia="Times New Roman" w:hAnsi="Calibri" w:cs="Calibri"/>
                            <w:sz w:val="24"/>
                            <w:szCs w:val="24"/>
                          </w:rPr>
                        </w:pPr>
                      </w:p>
                    </w:tc>
                  </w:tr>
                </w:tbl>
                <w:p w14:paraId="29288EC3" w14:textId="77777777" w:rsidR="00DB2066" w:rsidRPr="006A7C60" w:rsidRDefault="00DB2066">
                  <w:pPr>
                    <w:rPr>
                      <w:rFonts w:ascii="Calibri" w:eastAsia="Times New Roman" w:hAnsi="Calibri" w:cs="Calibri"/>
                      <w:sz w:val="24"/>
                      <w:szCs w:val="24"/>
                    </w:rPr>
                  </w:pPr>
                </w:p>
              </w:tc>
            </w:tr>
          </w:tbl>
          <w:p w14:paraId="698726E0" w14:textId="77777777" w:rsidR="00DB2066" w:rsidRPr="006A7C60" w:rsidRDefault="00DB2066">
            <w:pPr>
              <w:jc w:val="center"/>
              <w:rPr>
                <w:rFonts w:ascii="Calibri" w:eastAsia="Times New Roman" w:hAnsi="Calibri" w:cs="Calibri"/>
                <w:sz w:val="24"/>
                <w:szCs w:val="24"/>
              </w:rPr>
            </w:pPr>
          </w:p>
        </w:tc>
      </w:tr>
    </w:tbl>
    <w:p w14:paraId="2E1E6CC9" w14:textId="77777777" w:rsidR="00622087" w:rsidRDefault="00622087" w:rsidP="006C3C4D">
      <w:pPr>
        <w:rPr>
          <w:rFonts w:ascii="Calibri" w:hAnsi="Calibri" w:cs="Calibri"/>
          <w:sz w:val="24"/>
          <w:szCs w:val="24"/>
        </w:rPr>
      </w:pPr>
    </w:p>
    <w:sectPr w:rsidR="006220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7608B"/>
    <w:multiLevelType w:val="multilevel"/>
    <w:tmpl w:val="0ED203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A5A5380"/>
    <w:multiLevelType w:val="hybridMultilevel"/>
    <w:tmpl w:val="0BD41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D1C24B4"/>
    <w:multiLevelType w:val="multilevel"/>
    <w:tmpl w:val="9822D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5C6F4B"/>
    <w:multiLevelType w:val="hybridMultilevel"/>
    <w:tmpl w:val="D048D7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41568566">
    <w:abstractNumId w:val="1"/>
  </w:num>
  <w:num w:numId="2" w16cid:durableId="1916360205">
    <w:abstractNumId w:val="3"/>
  </w:num>
  <w:num w:numId="3" w16cid:durableId="322903755">
    <w:abstractNumId w:val="2"/>
  </w:num>
  <w:num w:numId="4" w16cid:durableId="16694022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BE5"/>
    <w:rsid w:val="000239BB"/>
    <w:rsid w:val="000E32B5"/>
    <w:rsid w:val="000E6B16"/>
    <w:rsid w:val="00105CEB"/>
    <w:rsid w:val="001170FD"/>
    <w:rsid w:val="001237D9"/>
    <w:rsid w:val="0015557A"/>
    <w:rsid w:val="00161D1A"/>
    <w:rsid w:val="002012F7"/>
    <w:rsid w:val="00287853"/>
    <w:rsid w:val="002F0015"/>
    <w:rsid w:val="00306E4A"/>
    <w:rsid w:val="00353EA8"/>
    <w:rsid w:val="003A42C5"/>
    <w:rsid w:val="003C4A97"/>
    <w:rsid w:val="003D2D5E"/>
    <w:rsid w:val="003D5F62"/>
    <w:rsid w:val="003D6ACB"/>
    <w:rsid w:val="00426532"/>
    <w:rsid w:val="004E7FF2"/>
    <w:rsid w:val="0050588B"/>
    <w:rsid w:val="00551493"/>
    <w:rsid w:val="00552F8E"/>
    <w:rsid w:val="00563BD5"/>
    <w:rsid w:val="005A6DDB"/>
    <w:rsid w:val="005C62E8"/>
    <w:rsid w:val="006077D0"/>
    <w:rsid w:val="00622087"/>
    <w:rsid w:val="00622967"/>
    <w:rsid w:val="006A7C60"/>
    <w:rsid w:val="006C3C4D"/>
    <w:rsid w:val="00716295"/>
    <w:rsid w:val="00734691"/>
    <w:rsid w:val="007A2E3A"/>
    <w:rsid w:val="007D2BE5"/>
    <w:rsid w:val="007E31D4"/>
    <w:rsid w:val="0080496C"/>
    <w:rsid w:val="00867D9E"/>
    <w:rsid w:val="008C2219"/>
    <w:rsid w:val="008C27A2"/>
    <w:rsid w:val="008F0F92"/>
    <w:rsid w:val="008F2640"/>
    <w:rsid w:val="00937E99"/>
    <w:rsid w:val="009540C0"/>
    <w:rsid w:val="00A2431A"/>
    <w:rsid w:val="00A36431"/>
    <w:rsid w:val="00A51B4C"/>
    <w:rsid w:val="00AE2493"/>
    <w:rsid w:val="00B5215F"/>
    <w:rsid w:val="00B71BEF"/>
    <w:rsid w:val="00C6650F"/>
    <w:rsid w:val="00CD443F"/>
    <w:rsid w:val="00D00261"/>
    <w:rsid w:val="00D20682"/>
    <w:rsid w:val="00D61DF1"/>
    <w:rsid w:val="00D9563A"/>
    <w:rsid w:val="00DB2066"/>
    <w:rsid w:val="00DB7445"/>
    <w:rsid w:val="00E20A24"/>
    <w:rsid w:val="00E45CB4"/>
    <w:rsid w:val="00E76A94"/>
    <w:rsid w:val="00E93995"/>
    <w:rsid w:val="00EE5645"/>
    <w:rsid w:val="00F2183A"/>
    <w:rsid w:val="00F430F1"/>
    <w:rsid w:val="00F552BC"/>
    <w:rsid w:val="00FA2597"/>
    <w:rsid w:val="00FC76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A636"/>
  <w15:chartTrackingRefBased/>
  <w15:docId w15:val="{DA54E5DC-B670-4F50-B60B-C7023B4E4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2BE5"/>
  </w:style>
  <w:style w:type="paragraph" w:styleId="Heading1">
    <w:name w:val="heading 1"/>
    <w:basedOn w:val="Normal"/>
    <w:next w:val="Normal"/>
    <w:link w:val="Heading1Char"/>
    <w:uiPriority w:val="9"/>
    <w:qFormat/>
    <w:rsid w:val="007D2B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2B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2B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2B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2B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2B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2B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2B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2B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2B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2B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2B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2B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2B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2B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2B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2B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2BE5"/>
    <w:rPr>
      <w:rFonts w:eastAsiaTheme="majorEastAsia" w:cstheme="majorBidi"/>
      <w:color w:val="272727" w:themeColor="text1" w:themeTint="D8"/>
    </w:rPr>
  </w:style>
  <w:style w:type="paragraph" w:styleId="Title">
    <w:name w:val="Title"/>
    <w:basedOn w:val="Normal"/>
    <w:next w:val="Normal"/>
    <w:link w:val="TitleChar"/>
    <w:uiPriority w:val="10"/>
    <w:qFormat/>
    <w:rsid w:val="007D2B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2B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2B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2B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2BE5"/>
    <w:pPr>
      <w:spacing w:before="160"/>
      <w:jc w:val="center"/>
    </w:pPr>
    <w:rPr>
      <w:i/>
      <w:iCs/>
      <w:color w:val="404040" w:themeColor="text1" w:themeTint="BF"/>
    </w:rPr>
  </w:style>
  <w:style w:type="character" w:customStyle="1" w:styleId="QuoteChar">
    <w:name w:val="Quote Char"/>
    <w:basedOn w:val="DefaultParagraphFont"/>
    <w:link w:val="Quote"/>
    <w:uiPriority w:val="29"/>
    <w:rsid w:val="007D2BE5"/>
    <w:rPr>
      <w:i/>
      <w:iCs/>
      <w:color w:val="404040" w:themeColor="text1" w:themeTint="BF"/>
    </w:rPr>
  </w:style>
  <w:style w:type="paragraph" w:styleId="ListParagraph">
    <w:name w:val="List Paragraph"/>
    <w:basedOn w:val="Normal"/>
    <w:uiPriority w:val="34"/>
    <w:qFormat/>
    <w:rsid w:val="007D2BE5"/>
    <w:pPr>
      <w:ind w:left="720"/>
      <w:contextualSpacing/>
    </w:pPr>
  </w:style>
  <w:style w:type="character" w:styleId="IntenseEmphasis">
    <w:name w:val="Intense Emphasis"/>
    <w:basedOn w:val="DefaultParagraphFont"/>
    <w:uiPriority w:val="21"/>
    <w:qFormat/>
    <w:rsid w:val="007D2BE5"/>
    <w:rPr>
      <w:i/>
      <w:iCs/>
      <w:color w:val="0F4761" w:themeColor="accent1" w:themeShade="BF"/>
    </w:rPr>
  </w:style>
  <w:style w:type="paragraph" w:styleId="IntenseQuote">
    <w:name w:val="Intense Quote"/>
    <w:basedOn w:val="Normal"/>
    <w:next w:val="Normal"/>
    <w:link w:val="IntenseQuoteChar"/>
    <w:uiPriority w:val="30"/>
    <w:qFormat/>
    <w:rsid w:val="007D2B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2BE5"/>
    <w:rPr>
      <w:i/>
      <w:iCs/>
      <w:color w:val="0F4761" w:themeColor="accent1" w:themeShade="BF"/>
    </w:rPr>
  </w:style>
  <w:style w:type="character" w:styleId="IntenseReference">
    <w:name w:val="Intense Reference"/>
    <w:basedOn w:val="DefaultParagraphFont"/>
    <w:uiPriority w:val="32"/>
    <w:qFormat/>
    <w:rsid w:val="007D2BE5"/>
    <w:rPr>
      <w:b/>
      <w:bCs/>
      <w:smallCaps/>
      <w:color w:val="0F4761" w:themeColor="accent1" w:themeShade="BF"/>
      <w:spacing w:val="5"/>
    </w:rPr>
  </w:style>
  <w:style w:type="character" w:styleId="Hyperlink">
    <w:name w:val="Hyperlink"/>
    <w:basedOn w:val="DefaultParagraphFont"/>
    <w:uiPriority w:val="99"/>
    <w:unhideWhenUsed/>
    <w:rsid w:val="003A42C5"/>
    <w:rPr>
      <w:color w:val="467886" w:themeColor="hyperlink"/>
      <w:u w:val="single"/>
    </w:rPr>
  </w:style>
  <w:style w:type="character" w:styleId="UnresolvedMention">
    <w:name w:val="Unresolved Mention"/>
    <w:basedOn w:val="DefaultParagraphFont"/>
    <w:uiPriority w:val="99"/>
    <w:semiHidden/>
    <w:unhideWhenUsed/>
    <w:rsid w:val="00D20682"/>
    <w:rPr>
      <w:color w:val="605E5C"/>
      <w:shd w:val="clear" w:color="auto" w:fill="E1DFDD"/>
    </w:rPr>
  </w:style>
  <w:style w:type="character" w:styleId="Strong">
    <w:name w:val="Strong"/>
    <w:basedOn w:val="DefaultParagraphFont"/>
    <w:uiPriority w:val="22"/>
    <w:qFormat/>
    <w:rsid w:val="00DB2066"/>
    <w:rPr>
      <w:b/>
      <w:bCs/>
    </w:rPr>
  </w:style>
  <w:style w:type="paragraph" w:styleId="NormalWeb">
    <w:name w:val="Normal (Web)"/>
    <w:basedOn w:val="Normal"/>
    <w:uiPriority w:val="99"/>
    <w:semiHidden/>
    <w:unhideWhenUsed/>
    <w:rsid w:val="0055149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inkedin.com/in/damian-piper/" TargetMode="External"/><Relationship Id="rId18" Type="http://schemas.openxmlformats.org/officeDocument/2006/relationships/image" Target="media/image2.jpeg"/><Relationship Id="rId26" Type="http://schemas.openxmlformats.org/officeDocument/2006/relationships/image" Target="media/image6.jpeg"/><Relationship Id="rId21" Type="http://schemas.openxmlformats.org/officeDocument/2006/relationships/hyperlink" Target="http://www.leadershipintheraw.org" TargetMode="External"/><Relationship Id="rId34" Type="http://schemas.openxmlformats.org/officeDocument/2006/relationships/image" Target="https://mcusercontent.com/5922520e338915eb636e31291/images/2ae0afe6-be1e-fb76-8349-f1f4229a72b9.jpg" TargetMode="External"/><Relationship Id="rId7" Type="http://schemas.openxmlformats.org/officeDocument/2006/relationships/hyperlink" Target="http://www.leadershipintheraw.org" TargetMode="External"/><Relationship Id="rId12" Type="http://schemas.openxmlformats.org/officeDocument/2006/relationships/hyperlink" Target="http://www.effectivechallenge.com/podcast" TargetMode="External"/><Relationship Id="rId17" Type="http://schemas.openxmlformats.org/officeDocument/2006/relationships/hyperlink" Target="https://www.ibe.org.uk/knowledge/business-ethics.html" TargetMode="External"/><Relationship Id="rId25" Type="http://schemas.openxmlformats.org/officeDocument/2006/relationships/hyperlink" Target="https://leadershipintheraw.org/wp-content/uploads/2024/01/steve-raw-001.jpg" TargetMode="External"/><Relationship Id="rId33" Type="http://schemas.openxmlformats.org/officeDocument/2006/relationships/hyperlink" Target="https://davidtaylorsblog.us20.list-manage.com/track/click?u=5922520e338915eb636e31291&amp;id=56e1069942&amp;e=af22dfe992" TargetMode="External"/><Relationship Id="rId2" Type="http://schemas.openxmlformats.org/officeDocument/2006/relationships/styles" Target="styles.xml"/><Relationship Id="rId16" Type="http://schemas.openxmlformats.org/officeDocument/2006/relationships/hyperlink" Target="https://www.nber.org/papers/w17089" TargetMode="External"/><Relationship Id="rId20" Type="http://schemas.openxmlformats.org/officeDocument/2006/relationships/image" Target="media/image3.jpeg"/><Relationship Id="rId29"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hyperlink" Target="mailto:steve.raw@thera.co.uk" TargetMode="External"/><Relationship Id="rId11" Type="http://schemas.openxmlformats.org/officeDocument/2006/relationships/hyperlink" Target="mailto:damian@effectivechallenge.com" TargetMode="External"/><Relationship Id="rId24" Type="http://schemas.openxmlformats.org/officeDocument/2006/relationships/hyperlink" Target="https://leadershipintheraw.org/2021/03/29/leaders-lean-back/" TargetMode="External"/><Relationship Id="rId32" Type="http://schemas.openxmlformats.org/officeDocument/2006/relationships/hyperlink" Target="https://davidtaylorsblog.us20.list-manage.com/track/click?u=5922520e338915eb636e31291&amp;id=fb1ea1fb01&amp;e=af22dfe992" TargetMode="External"/><Relationship Id="rId37"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s://www.ft.com/content/example" TargetMode="External"/><Relationship Id="rId23" Type="http://schemas.openxmlformats.org/officeDocument/2006/relationships/image" Target="media/image5.png"/><Relationship Id="rId28" Type="http://schemas.openxmlformats.org/officeDocument/2006/relationships/image" Target="media/image7.jpeg"/><Relationship Id="rId36" Type="http://schemas.openxmlformats.org/officeDocument/2006/relationships/fontTable" Target="fontTable.xml"/><Relationship Id="rId10" Type="http://schemas.openxmlformats.org/officeDocument/2006/relationships/hyperlink" Target="https://www.facebook.com/steve.raw.771/" TargetMode="External"/><Relationship Id="rId19" Type="http://schemas.openxmlformats.org/officeDocument/2006/relationships/hyperlink" Target="https://leadershipintheraw.org/2024/10/28/being-bettinas-parents-the-importance-of-a-plan/" TargetMode="External"/><Relationship Id="rId31" Type="http://schemas.openxmlformats.org/officeDocument/2006/relationships/hyperlink" Target="https://www.google.com/url?q=http://www.livelikearaw.wordpress.com&amp;sa=D&amp;usg=AFQjCNFOTIUv757wDBTe77TC_YKsOinRbQ" TargetMode="External"/><Relationship Id="rId4" Type="http://schemas.openxmlformats.org/officeDocument/2006/relationships/webSettings" Target="webSettings.xml"/><Relationship Id="rId9" Type="http://schemas.openxmlformats.org/officeDocument/2006/relationships/hyperlink" Target="https://www.linkedin.com/in/steve-raw-72454721/" TargetMode="External"/><Relationship Id="rId14" Type="http://schemas.openxmlformats.org/officeDocument/2006/relationships/hyperlink" Target="https://www.instagram.com/damian_effective_challenge/" TargetMode="External"/><Relationship Id="rId22" Type="http://schemas.openxmlformats.org/officeDocument/2006/relationships/image" Target="media/image4.png"/><Relationship Id="rId27" Type="http://schemas.openxmlformats.org/officeDocument/2006/relationships/hyperlink" Target="http://www.leadershipintheraw.org" TargetMode="External"/><Relationship Id="rId30" Type="http://schemas.openxmlformats.org/officeDocument/2006/relationships/hyperlink" Target="https://www.google.com/url?q=http://www.leadershipintheraw.org&amp;sa=D&amp;usg=AFQjCNHKjCAZ57PARimFUNoHqobTyGfLzg" TargetMode="External"/><Relationship Id="rId35" Type="http://schemas.openxmlformats.org/officeDocument/2006/relationships/image" Target="media/image9.jpeg"/><Relationship Id="rId8" Type="http://schemas.openxmlformats.org/officeDocument/2006/relationships/hyperlink" Target="https://bsky.app/profile/steveraw.bsky.social"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4644</Words>
  <Characters>26471</Characters>
  <Application>Microsoft Office Word</Application>
  <DocSecurity>0</DocSecurity>
  <Lines>220</Lines>
  <Paragraphs>62</Paragraphs>
  <ScaleCrop>false</ScaleCrop>
  <Company/>
  <LinksUpToDate>false</LinksUpToDate>
  <CharactersWithSpaces>31053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2</cp:revision>
  <dcterms:created xsi:type="dcterms:W3CDTF">2025-12-01T07:14:00Z</dcterms:created>
  <dcterms:modified xsi:type="dcterms:W3CDTF">2025-12-01T07:14:00Z</dcterms:modified>
</cp:coreProperties>
</file>